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9D1E" w14:textId="300614D2" w:rsidR="0080642C" w:rsidRPr="00F24B99" w:rsidRDefault="0080642C" w:rsidP="003863A9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LEI COMPLEMENTAR Nº </w:t>
      </w:r>
      <w:r w:rsidR="003863A9">
        <w:rPr>
          <w:rFonts w:ascii="Arial" w:hAnsi="Arial" w:cs="Arial"/>
          <w:b/>
          <w:bCs/>
        </w:rPr>
        <w:t xml:space="preserve">067 </w:t>
      </w:r>
      <w:r>
        <w:rPr>
          <w:rFonts w:ascii="Arial" w:hAnsi="Arial" w:cs="Arial"/>
          <w:b/>
          <w:bCs/>
        </w:rPr>
        <w:t xml:space="preserve">DE </w:t>
      </w:r>
      <w:r w:rsidR="003863A9"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 xml:space="preserve"> DE </w:t>
      </w:r>
      <w:r w:rsidR="003863A9">
        <w:rPr>
          <w:rFonts w:ascii="Arial" w:hAnsi="Arial" w:cs="Arial"/>
          <w:b/>
          <w:bCs/>
        </w:rPr>
        <w:t>NOVEMBRO DE 2023</w:t>
      </w:r>
    </w:p>
    <w:p w14:paraId="4AD6E5E9" w14:textId="53B5AA8F" w:rsidR="00CF1C5B" w:rsidRPr="00CF1C5B" w:rsidRDefault="00CF1C5B" w:rsidP="003863A9">
      <w:pPr>
        <w:spacing w:after="2" w:line="240" w:lineRule="auto"/>
        <w:ind w:left="0" w:right="-15" w:firstLine="0"/>
        <w:jc w:val="left"/>
        <w:rPr>
          <w:rFonts w:ascii="Arial" w:hAnsi="Arial" w:cs="Arial"/>
          <w:szCs w:val="24"/>
        </w:rPr>
      </w:pPr>
    </w:p>
    <w:p w14:paraId="313F061E" w14:textId="77777777" w:rsidR="00CF1C5B" w:rsidRPr="00CF1C5B" w:rsidRDefault="00CF1C5B" w:rsidP="00CF1C5B">
      <w:pPr>
        <w:spacing w:after="132" w:line="240" w:lineRule="auto"/>
        <w:ind w:left="0" w:firstLine="0"/>
        <w:jc w:val="left"/>
        <w:rPr>
          <w:rFonts w:ascii="Arial" w:hAnsi="Arial" w:cs="Arial"/>
          <w:szCs w:val="24"/>
        </w:rPr>
      </w:pPr>
      <w:r w:rsidRPr="00CF1C5B">
        <w:rPr>
          <w:rFonts w:ascii="Arial" w:hAnsi="Arial" w:cs="Arial"/>
          <w:szCs w:val="24"/>
        </w:rPr>
        <w:t xml:space="preserve"> </w:t>
      </w:r>
    </w:p>
    <w:p w14:paraId="59DA8B02" w14:textId="77777777" w:rsidR="00CF1C5B" w:rsidRPr="00CF1C5B" w:rsidRDefault="00CF1C5B" w:rsidP="00CF1C5B">
      <w:pPr>
        <w:spacing w:line="360" w:lineRule="auto"/>
        <w:ind w:left="4253" w:firstLine="0"/>
        <w:rPr>
          <w:rFonts w:ascii="Arial" w:hAnsi="Arial" w:cs="Arial"/>
          <w:b/>
          <w:bCs/>
          <w:color w:val="auto"/>
          <w:szCs w:val="24"/>
        </w:rPr>
      </w:pPr>
      <w:r w:rsidRPr="00CF1C5B">
        <w:rPr>
          <w:rFonts w:ascii="Arial" w:hAnsi="Arial" w:cs="Arial"/>
          <w:b/>
          <w:bCs/>
          <w:color w:val="auto"/>
          <w:szCs w:val="24"/>
        </w:rPr>
        <w:t>ALTERA A LEI COMPLEMENTAR N. 25 DE 30 DE JUNHO DE 2003, QUE DISPÕE SOBRE O PLANO DE CARGOS E REMUNERAÇÃO DE PESSOAL DA ADMINISTRAÇÃO PÚBLICA DO MUNICÍPIO DE NOVO HORIZONTE, ESTADO DE SANTA CATARINA E ADOTA OUTRAS MEDIDAS.</w:t>
      </w:r>
    </w:p>
    <w:p w14:paraId="3013AAF6" w14:textId="77777777" w:rsidR="00CF1C5B" w:rsidRPr="00CF1C5B" w:rsidRDefault="00CF1C5B" w:rsidP="00CF1C5B">
      <w:pPr>
        <w:ind w:left="4829"/>
        <w:rPr>
          <w:rFonts w:ascii="Arial" w:hAnsi="Arial" w:cs="Arial"/>
          <w:szCs w:val="24"/>
        </w:rPr>
      </w:pPr>
    </w:p>
    <w:p w14:paraId="7D927408" w14:textId="77777777" w:rsidR="00CF1C5B" w:rsidRPr="00CF1C5B" w:rsidRDefault="00CF1C5B" w:rsidP="00CF1C5B">
      <w:pPr>
        <w:spacing w:line="360" w:lineRule="auto"/>
        <w:ind w:left="4829"/>
        <w:rPr>
          <w:rFonts w:ascii="Arial" w:hAnsi="Arial" w:cs="Arial"/>
          <w:szCs w:val="24"/>
        </w:rPr>
      </w:pPr>
      <w:r w:rsidRPr="00CF1C5B">
        <w:rPr>
          <w:rFonts w:ascii="Arial" w:hAnsi="Arial" w:cs="Arial"/>
          <w:szCs w:val="24"/>
        </w:rPr>
        <w:t xml:space="preserve"> </w:t>
      </w:r>
    </w:p>
    <w:p w14:paraId="7B99B6AF" w14:textId="55274002" w:rsidR="003863A9" w:rsidRPr="00A836EA" w:rsidRDefault="00CF1C5B" w:rsidP="003863A9">
      <w:pPr>
        <w:spacing w:line="360" w:lineRule="auto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VANDERLEI SANAGIOTTO, </w:t>
      </w:r>
      <w:r>
        <w:rPr>
          <w:rFonts w:ascii="Arial" w:hAnsi="Arial" w:cs="Arial"/>
          <w:bCs/>
          <w:szCs w:val="24"/>
        </w:rPr>
        <w:t>P</w:t>
      </w:r>
      <w:r w:rsidRPr="00CF1C5B">
        <w:rPr>
          <w:rFonts w:ascii="Arial" w:hAnsi="Arial" w:cs="Arial"/>
          <w:bCs/>
          <w:szCs w:val="24"/>
        </w:rPr>
        <w:t xml:space="preserve">refeito do município de </w:t>
      </w:r>
      <w:r>
        <w:rPr>
          <w:rFonts w:ascii="Arial" w:hAnsi="Arial" w:cs="Arial"/>
          <w:bCs/>
          <w:szCs w:val="24"/>
        </w:rPr>
        <w:t>N</w:t>
      </w:r>
      <w:r w:rsidRPr="00CF1C5B">
        <w:rPr>
          <w:rFonts w:ascii="Arial" w:hAnsi="Arial" w:cs="Arial"/>
          <w:bCs/>
          <w:szCs w:val="24"/>
        </w:rPr>
        <w:t xml:space="preserve">ovo </w:t>
      </w:r>
      <w:r>
        <w:rPr>
          <w:rFonts w:ascii="Arial" w:hAnsi="Arial" w:cs="Arial"/>
          <w:bCs/>
          <w:szCs w:val="24"/>
        </w:rPr>
        <w:t>H</w:t>
      </w:r>
      <w:r w:rsidRPr="00CF1C5B">
        <w:rPr>
          <w:rFonts w:ascii="Arial" w:hAnsi="Arial" w:cs="Arial"/>
          <w:bCs/>
          <w:szCs w:val="24"/>
        </w:rPr>
        <w:t>orizonte</w:t>
      </w:r>
      <w:r w:rsidRPr="00CF1C5B">
        <w:rPr>
          <w:rFonts w:ascii="Arial" w:hAnsi="Arial" w:cs="Arial"/>
          <w:b/>
          <w:szCs w:val="24"/>
        </w:rPr>
        <w:t xml:space="preserve">, </w:t>
      </w:r>
      <w:r w:rsidRPr="00CF1C5B">
        <w:rPr>
          <w:rFonts w:ascii="Arial" w:hAnsi="Arial" w:cs="Arial"/>
          <w:szCs w:val="24"/>
        </w:rPr>
        <w:t xml:space="preserve">Estado de Santa Catarina, no uso de suas atribuições </w:t>
      </w:r>
      <w:r w:rsidR="003863A9" w:rsidRPr="00A836EA">
        <w:rPr>
          <w:rFonts w:ascii="Arial" w:hAnsi="Arial" w:cs="Arial"/>
          <w:b/>
          <w:szCs w:val="24"/>
        </w:rPr>
        <w:t>faz saber</w:t>
      </w:r>
      <w:r w:rsidR="003863A9" w:rsidRPr="00A836EA">
        <w:rPr>
          <w:rFonts w:ascii="Arial" w:hAnsi="Arial" w:cs="Arial"/>
          <w:szCs w:val="24"/>
        </w:rPr>
        <w:t xml:space="preserve"> que a Câmara de Vereadores aprovou e este sanciona a seguinte Lei</w:t>
      </w:r>
      <w:r w:rsidR="003863A9">
        <w:rPr>
          <w:rFonts w:ascii="Arial" w:hAnsi="Arial" w:cs="Arial"/>
          <w:szCs w:val="24"/>
        </w:rPr>
        <w:t xml:space="preserve"> Complementar.</w:t>
      </w:r>
    </w:p>
    <w:p w14:paraId="4FE24E1B" w14:textId="53024A37" w:rsidR="00CF1C5B" w:rsidRPr="00CF1C5B" w:rsidRDefault="00CF1C5B" w:rsidP="003863A9">
      <w:pPr>
        <w:spacing w:after="2" w:line="360" w:lineRule="auto"/>
        <w:ind w:left="0" w:right="-15" w:firstLine="0"/>
        <w:rPr>
          <w:rFonts w:ascii="Arial" w:hAnsi="Arial" w:cs="Arial"/>
          <w:szCs w:val="24"/>
        </w:rPr>
      </w:pPr>
    </w:p>
    <w:p w14:paraId="37DB4397" w14:textId="77777777" w:rsidR="00CF1C5B" w:rsidRPr="00CF1C5B" w:rsidRDefault="00CF1C5B" w:rsidP="00CF1C5B">
      <w:pPr>
        <w:spacing w:after="132" w:line="360" w:lineRule="auto"/>
        <w:ind w:left="0" w:firstLine="0"/>
        <w:rPr>
          <w:rFonts w:ascii="Arial" w:hAnsi="Arial" w:cs="Arial"/>
          <w:szCs w:val="24"/>
        </w:rPr>
      </w:pPr>
      <w:r w:rsidRPr="00CF1C5B">
        <w:rPr>
          <w:rFonts w:ascii="Arial" w:hAnsi="Arial" w:cs="Arial"/>
          <w:szCs w:val="24"/>
        </w:rPr>
        <w:tab/>
      </w:r>
      <w:r w:rsidRPr="00CF1C5B">
        <w:rPr>
          <w:rFonts w:ascii="Arial" w:hAnsi="Arial" w:cs="Arial"/>
          <w:b/>
          <w:bCs/>
          <w:szCs w:val="24"/>
        </w:rPr>
        <w:t xml:space="preserve">  Art. 1º.</w:t>
      </w:r>
      <w:r w:rsidRPr="00CF1C5B">
        <w:rPr>
          <w:rFonts w:ascii="Arial" w:hAnsi="Arial" w:cs="Arial"/>
          <w:szCs w:val="24"/>
        </w:rPr>
        <w:t xml:space="preserve"> Ficam extintos os seguintes cargos do Quadro de Pessoal, constante no anexo I e II da presente Lei complementar no Grupo 1 – Nível 12 – Serviços Gerais – SEG, os quais sejam:</w:t>
      </w:r>
    </w:p>
    <w:tbl>
      <w:tblPr>
        <w:tblW w:w="7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812"/>
        <w:gridCol w:w="1874"/>
      </w:tblGrid>
      <w:tr w:rsidR="00CF1C5B" w:rsidRPr="00CF1C5B" w14:paraId="05ABD849" w14:textId="77777777" w:rsidTr="00CF1C5B">
        <w:trPr>
          <w:trHeight w:val="288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BCD344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bookmarkStart w:id="0" w:name="_Hlk149569435"/>
            <w:r w:rsidRPr="00CF1C5B">
              <w:rPr>
                <w:rFonts w:ascii="Arial" w:hAnsi="Arial" w:cs="Arial"/>
                <w:b/>
                <w:bCs/>
                <w:szCs w:val="24"/>
                <w:lang w:eastAsia="en-US"/>
              </w:rPr>
              <w:t>CARGO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01C89E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b/>
                <w:bCs/>
                <w:szCs w:val="24"/>
                <w:lang w:eastAsia="en-US"/>
              </w:rPr>
              <w:t>CÓDIGO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7A4B6A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b/>
                <w:bCs/>
                <w:szCs w:val="24"/>
                <w:lang w:eastAsia="en-US"/>
              </w:rPr>
              <w:t>Nº VAGAS</w:t>
            </w:r>
          </w:p>
        </w:tc>
      </w:tr>
      <w:tr w:rsidR="00CF1C5B" w:rsidRPr="00CF1C5B" w14:paraId="457398AB" w14:textId="77777777" w:rsidTr="00CF1C5B">
        <w:trPr>
          <w:trHeight w:val="288"/>
          <w:jc w:val="center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51388" w14:textId="77777777" w:rsidR="00CF1C5B" w:rsidRPr="00CF1C5B" w:rsidRDefault="00CF1C5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szCs w:val="24"/>
                <w:lang w:eastAsia="en-US"/>
              </w:rPr>
              <w:t xml:space="preserve">Auxiliar de Serviços Florestais 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B05EB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szCs w:val="24"/>
                <w:lang w:eastAsia="en-US"/>
              </w:rPr>
              <w:t>10.05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BF0D72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</w:tr>
      <w:tr w:rsidR="00CF1C5B" w:rsidRPr="00CF1C5B" w14:paraId="3A66B5F6" w14:textId="77777777" w:rsidTr="00CF1C5B">
        <w:trPr>
          <w:trHeight w:val="300"/>
          <w:jc w:val="center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EB4B22E" w14:textId="77777777" w:rsidR="00CF1C5B" w:rsidRPr="00CF1C5B" w:rsidRDefault="00CF1C5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szCs w:val="24"/>
                <w:lang w:eastAsia="en-US"/>
              </w:rPr>
              <w:t>Telefonista (40hs)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5249BA6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szCs w:val="24"/>
                <w:lang w:eastAsia="en-US"/>
              </w:rPr>
              <w:t>10.06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7422C6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szCs w:val="24"/>
                <w:lang w:eastAsia="en-US"/>
              </w:rPr>
              <w:t>2</w:t>
            </w:r>
          </w:p>
        </w:tc>
      </w:tr>
      <w:bookmarkEnd w:id="0"/>
    </w:tbl>
    <w:p w14:paraId="115F6268" w14:textId="77777777" w:rsidR="00CF1C5B" w:rsidRPr="00CF1C5B" w:rsidRDefault="00CF1C5B" w:rsidP="00CF1C5B">
      <w:pPr>
        <w:spacing w:line="360" w:lineRule="auto"/>
        <w:rPr>
          <w:rFonts w:ascii="Arial" w:hAnsi="Arial" w:cs="Arial"/>
          <w:szCs w:val="24"/>
        </w:rPr>
      </w:pPr>
    </w:p>
    <w:p w14:paraId="134EE090" w14:textId="77777777" w:rsidR="00CF1C5B" w:rsidRPr="00CF1C5B" w:rsidRDefault="00CF1C5B" w:rsidP="00CF1C5B">
      <w:pPr>
        <w:spacing w:after="118" w:line="360" w:lineRule="auto"/>
        <w:ind w:left="-15" w:firstLine="852"/>
        <w:rPr>
          <w:rFonts w:ascii="Arial" w:hAnsi="Arial" w:cs="Arial"/>
          <w:szCs w:val="24"/>
        </w:rPr>
      </w:pPr>
      <w:r w:rsidRPr="00CF1C5B">
        <w:rPr>
          <w:rFonts w:ascii="Arial" w:hAnsi="Arial" w:cs="Arial"/>
          <w:b/>
          <w:bCs/>
          <w:szCs w:val="24"/>
        </w:rPr>
        <w:t xml:space="preserve">Art. 2º. </w:t>
      </w:r>
      <w:r w:rsidRPr="00CF1C5B">
        <w:rPr>
          <w:rFonts w:ascii="Arial" w:hAnsi="Arial" w:cs="Arial"/>
          <w:szCs w:val="24"/>
        </w:rPr>
        <w:t xml:space="preserve"> Fica extinto o seguinte cargo do Quadro de Pessoal, constante no anexo I e II da presente Lei complementar no Grupo 4 – Nível 15 – Técnico Profissional – TEP, o qual seja:</w:t>
      </w:r>
    </w:p>
    <w:tbl>
      <w:tblPr>
        <w:tblW w:w="7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812"/>
        <w:gridCol w:w="1874"/>
      </w:tblGrid>
      <w:tr w:rsidR="00CF1C5B" w:rsidRPr="00CF1C5B" w14:paraId="6BCD1C4B" w14:textId="77777777" w:rsidTr="00CF1C5B">
        <w:trPr>
          <w:trHeight w:val="288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9B14E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b/>
                <w:bCs/>
                <w:szCs w:val="24"/>
                <w:lang w:eastAsia="en-US"/>
              </w:rPr>
              <w:t>CARGO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E3D1A2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b/>
                <w:bCs/>
                <w:szCs w:val="24"/>
                <w:lang w:eastAsia="en-US"/>
              </w:rPr>
              <w:t>CÓDIGO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8EDF497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b/>
                <w:bCs/>
                <w:szCs w:val="24"/>
                <w:lang w:eastAsia="en-US"/>
              </w:rPr>
              <w:t>Nº VAGAS</w:t>
            </w:r>
          </w:p>
        </w:tc>
      </w:tr>
      <w:tr w:rsidR="00CF1C5B" w:rsidRPr="00CF1C5B" w14:paraId="11D5E3FF" w14:textId="77777777" w:rsidTr="00CF1C5B">
        <w:trPr>
          <w:trHeight w:val="288"/>
          <w:jc w:val="center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3687A" w14:textId="77777777" w:rsidR="00CF1C5B" w:rsidRPr="00CF1C5B" w:rsidRDefault="00CF1C5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szCs w:val="24"/>
                <w:lang w:eastAsia="en-US"/>
              </w:rPr>
              <w:t>Técnico em Contabilidade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BD449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szCs w:val="24"/>
                <w:lang w:eastAsia="en-US"/>
              </w:rPr>
              <w:t>40.02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C5B9E54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</w:tr>
    </w:tbl>
    <w:p w14:paraId="559866CE" w14:textId="77777777" w:rsidR="00CF1C5B" w:rsidRPr="00CF1C5B" w:rsidRDefault="00CF1C5B" w:rsidP="00CF1C5B">
      <w:pPr>
        <w:spacing w:after="118" w:line="360" w:lineRule="auto"/>
        <w:ind w:left="-15" w:firstLine="852"/>
        <w:rPr>
          <w:rFonts w:ascii="Arial" w:hAnsi="Arial" w:cs="Arial"/>
          <w:b/>
          <w:bCs/>
          <w:szCs w:val="24"/>
        </w:rPr>
      </w:pPr>
    </w:p>
    <w:p w14:paraId="52ACDD61" w14:textId="113A3D7C" w:rsidR="00CF1C5B" w:rsidRPr="00CF1C5B" w:rsidRDefault="00CF1C5B" w:rsidP="00CF1C5B">
      <w:pPr>
        <w:spacing w:after="118" w:line="360" w:lineRule="auto"/>
        <w:ind w:left="-15" w:firstLine="852"/>
        <w:rPr>
          <w:rFonts w:ascii="Arial" w:hAnsi="Arial" w:cs="Arial"/>
          <w:szCs w:val="24"/>
        </w:rPr>
      </w:pPr>
      <w:r w:rsidRPr="00CF1C5B">
        <w:rPr>
          <w:rFonts w:ascii="Arial" w:hAnsi="Arial" w:cs="Arial"/>
          <w:b/>
          <w:bCs/>
          <w:szCs w:val="24"/>
        </w:rPr>
        <w:t>Art. 3º</w:t>
      </w:r>
      <w:r w:rsidRPr="00CF1C5B">
        <w:rPr>
          <w:rFonts w:ascii="Arial" w:hAnsi="Arial" w:cs="Arial"/>
          <w:szCs w:val="24"/>
        </w:rPr>
        <w:t xml:space="preserve">. Fica alterado o quantitativo de vagas e colocado em extinção o seguinte cargo no Quadro de Pessoal constante no anexo I e II da presente Lei </w:t>
      </w:r>
      <w:r w:rsidRPr="00CF1C5B">
        <w:rPr>
          <w:rFonts w:ascii="Arial" w:hAnsi="Arial" w:cs="Arial"/>
          <w:szCs w:val="24"/>
        </w:rPr>
        <w:lastRenderedPageBreak/>
        <w:t>complementar no Grupo 2 – Nível 13 – Serviços Operacionais – SOP, o qual passa a vigorar com a seguinte redação:</w:t>
      </w:r>
    </w:p>
    <w:p w14:paraId="025575B9" w14:textId="77777777" w:rsidR="00CF1C5B" w:rsidRPr="00CF1C5B" w:rsidRDefault="00CF1C5B" w:rsidP="00CF1C5B">
      <w:pPr>
        <w:spacing w:after="118" w:line="360" w:lineRule="auto"/>
        <w:ind w:left="-15" w:firstLine="852"/>
        <w:rPr>
          <w:rFonts w:ascii="Arial" w:hAnsi="Arial" w:cs="Arial"/>
          <w:szCs w:val="24"/>
        </w:rPr>
      </w:pPr>
    </w:p>
    <w:tbl>
      <w:tblPr>
        <w:tblW w:w="7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812"/>
        <w:gridCol w:w="1874"/>
      </w:tblGrid>
      <w:tr w:rsidR="00CF1C5B" w:rsidRPr="00CF1C5B" w14:paraId="5FD105D1" w14:textId="77777777" w:rsidTr="00CF1C5B">
        <w:trPr>
          <w:trHeight w:val="288"/>
          <w:jc w:val="center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5A555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b/>
                <w:bCs/>
                <w:szCs w:val="24"/>
                <w:lang w:eastAsia="en-US"/>
              </w:rPr>
              <w:t>CARGO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49893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b/>
                <w:bCs/>
                <w:szCs w:val="24"/>
                <w:lang w:eastAsia="en-US"/>
              </w:rPr>
              <w:t>CÓDIGO</w:t>
            </w:r>
          </w:p>
        </w:tc>
        <w:tc>
          <w:tcPr>
            <w:tcW w:w="18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2AE326B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b/>
                <w:bCs/>
                <w:szCs w:val="24"/>
                <w:lang w:eastAsia="en-US"/>
              </w:rPr>
              <w:t>Nº VAGAS</w:t>
            </w:r>
          </w:p>
        </w:tc>
      </w:tr>
      <w:tr w:rsidR="00CF1C5B" w:rsidRPr="00CF1C5B" w14:paraId="16126336" w14:textId="77777777" w:rsidTr="00CF1C5B">
        <w:trPr>
          <w:trHeight w:val="288"/>
          <w:jc w:val="center"/>
        </w:trPr>
        <w:tc>
          <w:tcPr>
            <w:tcW w:w="3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8FFAF" w14:textId="77777777" w:rsidR="00CF1C5B" w:rsidRPr="00CF1C5B" w:rsidRDefault="00CF1C5B">
            <w:pPr>
              <w:spacing w:line="240" w:lineRule="auto"/>
              <w:ind w:left="0" w:firstLine="0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szCs w:val="24"/>
                <w:lang w:eastAsia="en-US"/>
              </w:rPr>
              <w:t>Motorista de Veículos Leves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D5D7D5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szCs w:val="24"/>
                <w:lang w:eastAsia="en-US"/>
              </w:rPr>
              <w:t>20.06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C5D893" w14:textId="77777777" w:rsidR="00CF1C5B" w:rsidRPr="00CF1C5B" w:rsidRDefault="00CF1C5B">
            <w:pPr>
              <w:spacing w:line="240" w:lineRule="auto"/>
              <w:ind w:left="0" w:firstLine="0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CF1C5B">
              <w:rPr>
                <w:rFonts w:ascii="Arial" w:hAnsi="Arial" w:cs="Arial"/>
                <w:szCs w:val="24"/>
                <w:lang w:eastAsia="en-US"/>
              </w:rPr>
              <w:t>1</w:t>
            </w:r>
          </w:p>
        </w:tc>
      </w:tr>
    </w:tbl>
    <w:p w14:paraId="5A74BFFE" w14:textId="77777777" w:rsidR="00CF1C5B" w:rsidRPr="00CF1C5B" w:rsidRDefault="00CF1C5B" w:rsidP="00CF1C5B">
      <w:pPr>
        <w:spacing w:after="118" w:line="360" w:lineRule="auto"/>
        <w:ind w:left="-15" w:firstLine="852"/>
        <w:rPr>
          <w:rFonts w:ascii="Arial" w:hAnsi="Arial" w:cs="Arial"/>
          <w:szCs w:val="24"/>
        </w:rPr>
      </w:pPr>
    </w:p>
    <w:p w14:paraId="4BF66803" w14:textId="77777777" w:rsidR="00CF1C5B" w:rsidRPr="00CF1C5B" w:rsidRDefault="00CF1C5B" w:rsidP="00CF1C5B">
      <w:pPr>
        <w:spacing w:after="2" w:line="240" w:lineRule="auto"/>
        <w:ind w:left="0" w:right="-15" w:firstLine="0"/>
        <w:rPr>
          <w:rFonts w:ascii="Arial" w:hAnsi="Arial" w:cs="Arial"/>
          <w:b/>
          <w:bCs/>
          <w:color w:val="000000" w:themeColor="text1"/>
          <w:szCs w:val="24"/>
        </w:rPr>
      </w:pPr>
    </w:p>
    <w:p w14:paraId="470114C7" w14:textId="77777777" w:rsidR="00CF1C5B" w:rsidRPr="00CF1C5B" w:rsidRDefault="00CF1C5B" w:rsidP="00CF1C5B">
      <w:pPr>
        <w:spacing w:after="160" w:line="360" w:lineRule="auto"/>
        <w:ind w:left="0" w:firstLine="851"/>
        <w:rPr>
          <w:rFonts w:ascii="Arial" w:hAnsi="Arial" w:cs="Arial"/>
          <w:szCs w:val="24"/>
        </w:rPr>
      </w:pPr>
      <w:r w:rsidRPr="00CF1C5B">
        <w:rPr>
          <w:rFonts w:ascii="Arial" w:hAnsi="Arial" w:cs="Arial"/>
          <w:b/>
          <w:bCs/>
          <w:color w:val="auto"/>
          <w:szCs w:val="24"/>
        </w:rPr>
        <w:t>Art. 4º.</w:t>
      </w:r>
      <w:r w:rsidRPr="00CF1C5B">
        <w:rPr>
          <w:rFonts w:ascii="Arial" w:hAnsi="Arial" w:cs="Arial"/>
          <w:color w:val="auto"/>
          <w:szCs w:val="24"/>
        </w:rPr>
        <w:t xml:space="preserve"> Fica ainda estabelecido o percentual de 7 % a título de ganho real aos servidores públicos lotados nos Grupo 1 – Nível 12 - </w:t>
      </w:r>
      <w:r w:rsidRPr="00CF1C5B">
        <w:rPr>
          <w:rFonts w:ascii="Arial" w:hAnsi="Arial" w:cs="Arial"/>
          <w:szCs w:val="24"/>
        </w:rPr>
        <w:t>Serviços Gerais – SEG e no Grupo 2 – Nível 13 – Serviços Operacionais – SOP.</w:t>
      </w:r>
    </w:p>
    <w:p w14:paraId="0F870065" w14:textId="77777777" w:rsidR="00CF1C5B" w:rsidRPr="00CF1C5B" w:rsidRDefault="00CF1C5B" w:rsidP="00CF1C5B">
      <w:pPr>
        <w:spacing w:after="160" w:line="360" w:lineRule="auto"/>
        <w:ind w:left="0" w:firstLine="993"/>
        <w:rPr>
          <w:rFonts w:ascii="Arial" w:hAnsi="Arial" w:cs="Arial"/>
          <w:b/>
          <w:bCs/>
          <w:szCs w:val="24"/>
        </w:rPr>
      </w:pPr>
      <w:r w:rsidRPr="00CF1C5B">
        <w:rPr>
          <w:rFonts w:ascii="Arial" w:hAnsi="Arial" w:cs="Arial"/>
          <w:b/>
          <w:bCs/>
          <w:szCs w:val="24"/>
        </w:rPr>
        <w:t>Art. 5º.</w:t>
      </w:r>
      <w:r w:rsidRPr="00CF1C5B">
        <w:rPr>
          <w:rFonts w:ascii="Arial" w:hAnsi="Arial" w:cs="Arial"/>
          <w:szCs w:val="24"/>
        </w:rPr>
        <w:t xml:space="preserve"> Revogam-se as disposições contidas em contrário em especial os presentes no </w:t>
      </w:r>
      <w:r w:rsidRPr="00CF1C5B">
        <w:rPr>
          <w:rFonts w:ascii="Arial" w:hAnsi="Arial" w:cs="Arial"/>
          <w:color w:val="auto"/>
          <w:szCs w:val="24"/>
        </w:rPr>
        <w:t xml:space="preserve">Grupo 1 – Nível 12 - </w:t>
      </w:r>
      <w:r w:rsidRPr="00CF1C5B">
        <w:rPr>
          <w:rFonts w:ascii="Arial" w:hAnsi="Arial" w:cs="Arial"/>
          <w:szCs w:val="24"/>
        </w:rPr>
        <w:t>Serviços Gerais – SEG e no Grupo 2 – Nível 13 – Serviços Operacionais – SOP e no Grupo 4 – Nível 15 – Técnico Profissional – TEP.</w:t>
      </w:r>
    </w:p>
    <w:p w14:paraId="4926DDF6" w14:textId="39DCECAE" w:rsidR="00CF1C5B" w:rsidRPr="00CF1C5B" w:rsidRDefault="00CF1C5B" w:rsidP="00CF1C5B">
      <w:pPr>
        <w:spacing w:after="160" w:line="360" w:lineRule="auto"/>
        <w:ind w:left="0" w:firstLine="993"/>
        <w:rPr>
          <w:rFonts w:ascii="Arial" w:hAnsi="Arial" w:cs="Arial"/>
          <w:szCs w:val="24"/>
        </w:rPr>
      </w:pPr>
      <w:r w:rsidRPr="00CF1C5B">
        <w:rPr>
          <w:rFonts w:ascii="Arial" w:hAnsi="Arial" w:cs="Arial"/>
          <w:b/>
          <w:bCs/>
          <w:szCs w:val="24"/>
        </w:rPr>
        <w:t>Art. 6º</w:t>
      </w:r>
      <w:r w:rsidRPr="00CF1C5B">
        <w:rPr>
          <w:rFonts w:ascii="Arial" w:hAnsi="Arial" w:cs="Arial"/>
          <w:szCs w:val="24"/>
        </w:rPr>
        <w:t xml:space="preserve">. O percentual de ganho real estabelecido na presente </w:t>
      </w:r>
      <w:r w:rsidR="00EA1C69">
        <w:rPr>
          <w:rFonts w:ascii="Arial" w:hAnsi="Arial" w:cs="Arial"/>
          <w:szCs w:val="24"/>
        </w:rPr>
        <w:t>L</w:t>
      </w:r>
      <w:r w:rsidRPr="00CF1C5B">
        <w:rPr>
          <w:rFonts w:ascii="Arial" w:hAnsi="Arial" w:cs="Arial"/>
          <w:szCs w:val="24"/>
        </w:rPr>
        <w:t>ei se estende aos servidores que se enquadrem na Lei n</w:t>
      </w:r>
      <w:r w:rsidR="00EA1C69">
        <w:rPr>
          <w:rFonts w:ascii="Arial" w:hAnsi="Arial" w:cs="Arial"/>
          <w:szCs w:val="24"/>
        </w:rPr>
        <w:t>º</w:t>
      </w:r>
      <w:r w:rsidRPr="00CF1C5B">
        <w:rPr>
          <w:rFonts w:ascii="Arial" w:hAnsi="Arial" w:cs="Arial"/>
          <w:szCs w:val="24"/>
        </w:rPr>
        <w:t xml:space="preserve"> 630 de 16 de julho de 2021, no que nela couber e que tenham sido lotados no </w:t>
      </w:r>
      <w:r w:rsidRPr="00CF1C5B">
        <w:rPr>
          <w:rFonts w:ascii="Arial" w:hAnsi="Arial" w:cs="Arial"/>
          <w:color w:val="auto"/>
          <w:szCs w:val="24"/>
        </w:rPr>
        <w:t xml:space="preserve">Grupo 1 – Nível 12 - </w:t>
      </w:r>
      <w:r w:rsidRPr="00CF1C5B">
        <w:rPr>
          <w:rFonts w:ascii="Arial" w:hAnsi="Arial" w:cs="Arial"/>
          <w:szCs w:val="24"/>
        </w:rPr>
        <w:t>Serviços Gerais – SEG e no Grupo 2 – Nível 13 – Serviços Operacionais – SOP.</w:t>
      </w:r>
    </w:p>
    <w:p w14:paraId="731DF3D7" w14:textId="77777777" w:rsidR="00CF1C5B" w:rsidRPr="00CF1C5B" w:rsidRDefault="00CF1C5B" w:rsidP="00CF1C5B">
      <w:pPr>
        <w:spacing w:after="160" w:line="360" w:lineRule="auto"/>
        <w:ind w:left="0" w:firstLine="993"/>
        <w:rPr>
          <w:rFonts w:ascii="Arial" w:hAnsi="Arial" w:cs="Arial"/>
          <w:szCs w:val="24"/>
        </w:rPr>
      </w:pPr>
      <w:r w:rsidRPr="00CF1C5B">
        <w:rPr>
          <w:rFonts w:ascii="Arial" w:hAnsi="Arial" w:cs="Arial"/>
          <w:b/>
          <w:bCs/>
          <w:szCs w:val="24"/>
        </w:rPr>
        <w:t>Art. 7º.</w:t>
      </w:r>
      <w:r w:rsidRPr="00CF1C5B">
        <w:rPr>
          <w:rFonts w:ascii="Arial" w:hAnsi="Arial" w:cs="Arial"/>
          <w:szCs w:val="24"/>
        </w:rPr>
        <w:t xml:space="preserve">  Essa Lei complementar entra em vigor na data sua publicação.</w:t>
      </w:r>
    </w:p>
    <w:p w14:paraId="5F207843" w14:textId="77777777" w:rsidR="00CF1C5B" w:rsidRPr="00CF1C5B" w:rsidRDefault="00CF1C5B" w:rsidP="00CF1C5B">
      <w:pPr>
        <w:spacing w:after="160" w:line="360" w:lineRule="auto"/>
        <w:ind w:left="0" w:firstLine="993"/>
        <w:rPr>
          <w:rFonts w:ascii="Arial" w:hAnsi="Arial" w:cs="Arial"/>
          <w:color w:val="auto"/>
          <w:szCs w:val="24"/>
        </w:rPr>
      </w:pPr>
    </w:p>
    <w:p w14:paraId="29747D38" w14:textId="7BB29799" w:rsidR="006F4391" w:rsidRPr="00CF1C5B" w:rsidRDefault="006F4391" w:rsidP="00CF1C5B">
      <w:pPr>
        <w:spacing w:after="132" w:line="240" w:lineRule="auto"/>
        <w:ind w:left="0" w:firstLine="0"/>
        <w:jc w:val="center"/>
        <w:rPr>
          <w:rFonts w:ascii="Arial" w:hAnsi="Arial" w:cs="Arial"/>
          <w:szCs w:val="24"/>
        </w:rPr>
      </w:pPr>
      <w:r w:rsidRPr="00CF1C5B">
        <w:rPr>
          <w:rFonts w:ascii="Arial" w:hAnsi="Arial" w:cs="Arial"/>
          <w:szCs w:val="24"/>
        </w:rPr>
        <w:t>Gabinete do Prefeito Municipal de Novo Horizonte/SC</w:t>
      </w:r>
    </w:p>
    <w:p w14:paraId="74F4998B" w14:textId="3CACDE98" w:rsidR="006F4391" w:rsidRPr="00CF1C5B" w:rsidRDefault="006F4391" w:rsidP="00CF1C5B">
      <w:pPr>
        <w:tabs>
          <w:tab w:val="left" w:pos="8647"/>
          <w:tab w:val="right" w:pos="10206"/>
        </w:tabs>
        <w:adjustRightInd w:val="0"/>
        <w:spacing w:line="360" w:lineRule="auto"/>
        <w:ind w:right="158"/>
        <w:jc w:val="center"/>
        <w:rPr>
          <w:rFonts w:ascii="Arial" w:hAnsi="Arial" w:cs="Arial"/>
          <w:szCs w:val="24"/>
        </w:rPr>
      </w:pPr>
      <w:r w:rsidRPr="00CF1C5B">
        <w:rPr>
          <w:rFonts w:ascii="Arial" w:hAnsi="Arial" w:cs="Arial"/>
          <w:szCs w:val="24"/>
        </w:rPr>
        <w:t xml:space="preserve">Em </w:t>
      </w:r>
      <w:r w:rsidR="003863A9">
        <w:rPr>
          <w:rFonts w:ascii="Arial" w:hAnsi="Arial" w:cs="Arial"/>
          <w:szCs w:val="24"/>
        </w:rPr>
        <w:t>21</w:t>
      </w:r>
      <w:r w:rsidRPr="00CF1C5B">
        <w:rPr>
          <w:rFonts w:ascii="Arial" w:hAnsi="Arial" w:cs="Arial"/>
          <w:szCs w:val="24"/>
        </w:rPr>
        <w:t xml:space="preserve"> de novembro de 2023.</w:t>
      </w:r>
    </w:p>
    <w:p w14:paraId="66B35F48" w14:textId="77777777" w:rsidR="006F4391" w:rsidRPr="00CF1C5B" w:rsidRDefault="006F4391" w:rsidP="006F4391">
      <w:pPr>
        <w:tabs>
          <w:tab w:val="left" w:pos="8647"/>
          <w:tab w:val="right" w:pos="10206"/>
        </w:tabs>
        <w:adjustRightInd w:val="0"/>
        <w:spacing w:line="360" w:lineRule="auto"/>
        <w:ind w:right="158"/>
        <w:rPr>
          <w:rFonts w:ascii="Arial" w:hAnsi="Arial" w:cs="Arial"/>
          <w:szCs w:val="24"/>
        </w:rPr>
      </w:pPr>
    </w:p>
    <w:p w14:paraId="690D329D" w14:textId="77777777" w:rsidR="006F4391" w:rsidRPr="00CF1C5B" w:rsidRDefault="006F4391" w:rsidP="006F4391">
      <w:pPr>
        <w:tabs>
          <w:tab w:val="left" w:pos="8647"/>
          <w:tab w:val="right" w:pos="10206"/>
        </w:tabs>
        <w:adjustRightInd w:val="0"/>
        <w:spacing w:line="360" w:lineRule="auto"/>
        <w:ind w:left="0" w:right="158" w:firstLine="0"/>
        <w:rPr>
          <w:rFonts w:ascii="Arial" w:hAnsi="Arial" w:cs="Arial"/>
          <w:szCs w:val="24"/>
        </w:rPr>
      </w:pPr>
    </w:p>
    <w:p w14:paraId="3A5B97EA" w14:textId="77777777" w:rsidR="006F4391" w:rsidRPr="00CF1C5B" w:rsidRDefault="006F4391" w:rsidP="006F4391">
      <w:pPr>
        <w:tabs>
          <w:tab w:val="left" w:pos="8647"/>
          <w:tab w:val="right" w:pos="10206"/>
        </w:tabs>
        <w:adjustRightInd w:val="0"/>
        <w:spacing w:line="360" w:lineRule="auto"/>
        <w:ind w:right="158"/>
        <w:jc w:val="center"/>
        <w:rPr>
          <w:rFonts w:ascii="Arial" w:hAnsi="Arial" w:cs="Arial"/>
          <w:szCs w:val="24"/>
        </w:rPr>
      </w:pPr>
      <w:r w:rsidRPr="00CF1C5B">
        <w:rPr>
          <w:rFonts w:ascii="Arial" w:hAnsi="Arial" w:cs="Arial"/>
          <w:szCs w:val="24"/>
        </w:rPr>
        <w:t>------------------------------------------------------</w:t>
      </w:r>
    </w:p>
    <w:p w14:paraId="66DFAE8B" w14:textId="74E2C74E" w:rsidR="006F4391" w:rsidRPr="00CF1C5B" w:rsidRDefault="006F4391" w:rsidP="006F4391">
      <w:pPr>
        <w:tabs>
          <w:tab w:val="left" w:pos="0"/>
          <w:tab w:val="left" w:pos="142"/>
          <w:tab w:val="left" w:pos="8647"/>
          <w:tab w:val="right" w:pos="10206"/>
        </w:tabs>
        <w:spacing w:line="360" w:lineRule="auto"/>
        <w:ind w:right="158"/>
        <w:jc w:val="center"/>
        <w:rPr>
          <w:rFonts w:ascii="Arial" w:hAnsi="Arial" w:cs="Arial"/>
          <w:b/>
          <w:szCs w:val="24"/>
        </w:rPr>
      </w:pPr>
      <w:r w:rsidRPr="00CF1C5B">
        <w:rPr>
          <w:rFonts w:ascii="Arial" w:hAnsi="Arial" w:cs="Arial"/>
          <w:b/>
          <w:szCs w:val="24"/>
        </w:rPr>
        <w:t>V</w:t>
      </w:r>
      <w:r w:rsidR="00CF1C5B" w:rsidRPr="00CF1C5B">
        <w:rPr>
          <w:rFonts w:ascii="Arial" w:hAnsi="Arial" w:cs="Arial"/>
          <w:b/>
          <w:szCs w:val="24"/>
        </w:rPr>
        <w:t>A</w:t>
      </w:r>
      <w:r w:rsidRPr="00CF1C5B">
        <w:rPr>
          <w:rFonts w:ascii="Arial" w:hAnsi="Arial" w:cs="Arial"/>
          <w:b/>
          <w:szCs w:val="24"/>
        </w:rPr>
        <w:t>NDERLEI SANAGIOTTO</w:t>
      </w:r>
    </w:p>
    <w:p w14:paraId="32F47542" w14:textId="6D597763" w:rsidR="006F4391" w:rsidRPr="00CF1C5B" w:rsidRDefault="006F4391" w:rsidP="006F4391">
      <w:pPr>
        <w:tabs>
          <w:tab w:val="left" w:pos="0"/>
          <w:tab w:val="left" w:pos="142"/>
          <w:tab w:val="left" w:pos="8647"/>
          <w:tab w:val="right" w:pos="10206"/>
        </w:tabs>
        <w:spacing w:line="360" w:lineRule="auto"/>
        <w:ind w:right="158"/>
        <w:jc w:val="center"/>
        <w:rPr>
          <w:rFonts w:ascii="Arial" w:hAnsi="Arial" w:cs="Arial"/>
          <w:szCs w:val="24"/>
        </w:rPr>
      </w:pPr>
      <w:r w:rsidRPr="00CF1C5B">
        <w:rPr>
          <w:rFonts w:ascii="Arial" w:hAnsi="Arial" w:cs="Arial"/>
          <w:szCs w:val="24"/>
        </w:rPr>
        <w:t xml:space="preserve">Prefeito Municipal </w:t>
      </w:r>
    </w:p>
    <w:p w14:paraId="674331C7" w14:textId="77777777" w:rsidR="006F4391" w:rsidRPr="00CF1C5B" w:rsidRDefault="006F4391" w:rsidP="00CF1C5B">
      <w:pPr>
        <w:pStyle w:val="Recuodecorpodetexto3"/>
        <w:tabs>
          <w:tab w:val="left" w:pos="8647"/>
          <w:tab w:val="right" w:pos="10206"/>
        </w:tabs>
        <w:spacing w:line="240" w:lineRule="auto"/>
        <w:ind w:right="158" w:firstLine="0"/>
        <w:rPr>
          <w:rFonts w:ascii="Arial" w:hAnsi="Arial" w:cs="Arial"/>
          <w:sz w:val="24"/>
          <w:szCs w:val="24"/>
        </w:rPr>
      </w:pPr>
      <w:r w:rsidRPr="00CF1C5B">
        <w:rPr>
          <w:rFonts w:ascii="Arial" w:hAnsi="Arial" w:cs="Arial"/>
          <w:sz w:val="24"/>
          <w:szCs w:val="24"/>
        </w:rPr>
        <w:t>Registre-se</w:t>
      </w:r>
    </w:p>
    <w:p w14:paraId="17D9801A" w14:textId="77777777" w:rsidR="006F4391" w:rsidRPr="00CF1C5B" w:rsidRDefault="006F4391" w:rsidP="00CF1C5B">
      <w:pPr>
        <w:pStyle w:val="Recuodecorpodetexto3"/>
        <w:tabs>
          <w:tab w:val="left" w:pos="8647"/>
          <w:tab w:val="right" w:pos="10206"/>
        </w:tabs>
        <w:spacing w:line="240" w:lineRule="auto"/>
        <w:ind w:right="158" w:firstLine="0"/>
        <w:rPr>
          <w:rFonts w:ascii="Arial" w:hAnsi="Arial" w:cs="Arial"/>
          <w:sz w:val="24"/>
          <w:szCs w:val="24"/>
        </w:rPr>
      </w:pPr>
      <w:r w:rsidRPr="00CF1C5B">
        <w:rPr>
          <w:rFonts w:ascii="Arial" w:hAnsi="Arial" w:cs="Arial"/>
          <w:sz w:val="24"/>
          <w:szCs w:val="24"/>
        </w:rPr>
        <w:t>Publique-se</w:t>
      </w:r>
    </w:p>
    <w:p w14:paraId="19CA07AA" w14:textId="77777777" w:rsidR="001C5E79" w:rsidRPr="00CF1C5B" w:rsidRDefault="001C5E79">
      <w:pPr>
        <w:spacing w:after="160" w:line="259" w:lineRule="auto"/>
        <w:ind w:left="0" w:firstLine="0"/>
        <w:jc w:val="left"/>
        <w:rPr>
          <w:rFonts w:ascii="Arial" w:hAnsi="Arial" w:cs="Arial"/>
          <w:color w:val="auto"/>
          <w:szCs w:val="24"/>
        </w:rPr>
      </w:pPr>
    </w:p>
    <w:sectPr w:rsidR="001C5E79" w:rsidRPr="00CF1C5B" w:rsidSect="009E45F8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3BEA6" w14:textId="77777777" w:rsidR="00B014B7" w:rsidRDefault="00B014B7" w:rsidP="00A15F01">
      <w:pPr>
        <w:spacing w:line="240" w:lineRule="auto"/>
      </w:pPr>
      <w:r>
        <w:separator/>
      </w:r>
    </w:p>
  </w:endnote>
  <w:endnote w:type="continuationSeparator" w:id="0">
    <w:p w14:paraId="3D7D8713" w14:textId="77777777" w:rsidR="00B014B7" w:rsidRDefault="00B014B7" w:rsidP="00A15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EF886" w14:textId="77777777" w:rsidR="00B014B7" w:rsidRDefault="00B014B7" w:rsidP="00A15F01">
      <w:pPr>
        <w:spacing w:line="240" w:lineRule="auto"/>
      </w:pPr>
      <w:r>
        <w:separator/>
      </w:r>
    </w:p>
  </w:footnote>
  <w:footnote w:type="continuationSeparator" w:id="0">
    <w:p w14:paraId="7B605BD3" w14:textId="77777777" w:rsidR="00B014B7" w:rsidRDefault="00B014B7" w:rsidP="00A15F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781409" w14:paraId="20AF34DC" w14:textId="77777777" w:rsidTr="00781409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hideMark/>
        </w:tcPr>
        <w:p w14:paraId="174FDB69" w14:textId="210ED15F" w:rsidR="00781409" w:rsidRDefault="00781409" w:rsidP="00781409">
          <w:pPr>
            <w:tabs>
              <w:tab w:val="center" w:pos="4252"/>
              <w:tab w:val="right" w:pos="8504"/>
            </w:tabs>
            <w:spacing w:line="240" w:lineRule="auto"/>
            <w:rPr>
              <w:rFonts w:ascii="Arial" w:hAnsi="Arial" w:cs="Arial"/>
              <w:b/>
              <w:color w:val="auto"/>
              <w:sz w:val="20"/>
              <w:szCs w:val="20"/>
            </w:rPr>
          </w:pPr>
          <w:r>
            <w:rPr>
              <w:noProof/>
              <w:szCs w:val="24"/>
            </w:rPr>
            <w:drawing>
              <wp:inline distT="0" distB="0" distL="0" distR="0" wp14:anchorId="6DE2226F" wp14:editId="2FCB3075">
                <wp:extent cx="891540" cy="882015"/>
                <wp:effectExtent l="0" t="0" r="381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882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hideMark/>
        </w:tcPr>
        <w:p w14:paraId="6DA111F3" w14:textId="77777777" w:rsidR="00781409" w:rsidRDefault="00781409" w:rsidP="00781409">
          <w:pPr>
            <w:tabs>
              <w:tab w:val="center" w:pos="4252"/>
              <w:tab w:val="right" w:pos="8504"/>
            </w:tabs>
            <w:spacing w:line="240" w:lineRule="auto"/>
            <w:ind w:left="432"/>
            <w:rPr>
              <w:rFonts w:ascii="Bookman Old Style" w:hAnsi="Bookman Old Style" w:cs="Courier New"/>
              <w:b/>
              <w:sz w:val="20"/>
              <w:szCs w:val="20"/>
            </w:rPr>
          </w:pPr>
          <w:r>
            <w:rPr>
              <w:rFonts w:ascii="Bookman Old Style" w:hAnsi="Bookman Old Style" w:cs="Courier New"/>
              <w:b/>
              <w:sz w:val="20"/>
              <w:szCs w:val="20"/>
            </w:rPr>
            <w:t>ESTADO DE SANTA CATARINA</w:t>
          </w:r>
        </w:p>
        <w:p w14:paraId="573A8A11" w14:textId="77777777" w:rsidR="00781409" w:rsidRDefault="00781409" w:rsidP="00781409">
          <w:pPr>
            <w:tabs>
              <w:tab w:val="center" w:pos="4252"/>
              <w:tab w:val="right" w:pos="8504"/>
            </w:tabs>
            <w:spacing w:line="240" w:lineRule="auto"/>
            <w:ind w:left="432"/>
            <w:rPr>
              <w:rFonts w:ascii="Bookman Old Style" w:hAnsi="Bookman Old Style" w:cs="Courier New"/>
              <w:b/>
              <w:sz w:val="20"/>
              <w:szCs w:val="20"/>
            </w:rPr>
          </w:pPr>
          <w:r>
            <w:rPr>
              <w:rFonts w:ascii="Bookman Old Style" w:hAnsi="Bookman Old Style" w:cs="Courier New"/>
              <w:b/>
              <w:sz w:val="20"/>
              <w:szCs w:val="20"/>
            </w:rPr>
            <w:t>Prefeitura Municipal de Novo Horizonte/SC.</w:t>
          </w:r>
        </w:p>
        <w:p w14:paraId="7BCF9280" w14:textId="77777777" w:rsidR="00781409" w:rsidRDefault="00781409" w:rsidP="00781409">
          <w:pPr>
            <w:tabs>
              <w:tab w:val="center" w:pos="4252"/>
              <w:tab w:val="right" w:pos="8504"/>
            </w:tabs>
            <w:spacing w:line="240" w:lineRule="auto"/>
            <w:ind w:left="432"/>
            <w:rPr>
              <w:rFonts w:ascii="Bookman Old Style" w:hAnsi="Bookman Old Style" w:cs="Courier New"/>
              <w:b/>
              <w:sz w:val="20"/>
              <w:szCs w:val="20"/>
            </w:rPr>
          </w:pPr>
          <w:r>
            <w:rPr>
              <w:rFonts w:ascii="Bookman Old Style" w:hAnsi="Bookman Old Style" w:cs="Courier New"/>
              <w:b/>
              <w:sz w:val="20"/>
              <w:szCs w:val="20"/>
            </w:rPr>
            <w:t>Rua José Fabro, 01 – Centro – CEP: 89.998-000</w:t>
          </w:r>
        </w:p>
        <w:p w14:paraId="65344104" w14:textId="77777777" w:rsidR="00781409" w:rsidRDefault="00781409" w:rsidP="00781409">
          <w:pPr>
            <w:tabs>
              <w:tab w:val="center" w:pos="4252"/>
              <w:tab w:val="right" w:pos="8504"/>
            </w:tabs>
            <w:spacing w:line="240" w:lineRule="auto"/>
            <w:ind w:left="432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Bookman Old Style" w:hAnsi="Bookman Old Style" w:cs="Courier New"/>
              <w:b/>
              <w:sz w:val="20"/>
              <w:szCs w:val="20"/>
            </w:rPr>
            <w:t>Fone: (49) 3362 0024 – e-mail – pmnh@novohorizonte.sc.gov.br</w:t>
          </w:r>
        </w:p>
      </w:tc>
    </w:tr>
  </w:tbl>
  <w:p w14:paraId="021084F9" w14:textId="77777777" w:rsidR="00781409" w:rsidRDefault="007814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701"/>
    <w:multiLevelType w:val="hybridMultilevel"/>
    <w:tmpl w:val="A1605E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5F62"/>
    <w:multiLevelType w:val="hybridMultilevel"/>
    <w:tmpl w:val="E05A8A70"/>
    <w:lvl w:ilvl="0" w:tplc="567AF6F6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8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CE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28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2CE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A1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EF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E19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2C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A17504"/>
    <w:multiLevelType w:val="hybridMultilevel"/>
    <w:tmpl w:val="E05A8A70"/>
    <w:lvl w:ilvl="0" w:tplc="567AF6F6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A685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3CE0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28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42CE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FA1F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0EF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E19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2C8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9C0956"/>
    <w:multiLevelType w:val="hybridMultilevel"/>
    <w:tmpl w:val="C308B6C4"/>
    <w:lvl w:ilvl="0" w:tplc="0416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146871580">
    <w:abstractNumId w:val="1"/>
  </w:num>
  <w:num w:numId="2" w16cid:durableId="1006251493">
    <w:abstractNumId w:val="2"/>
  </w:num>
  <w:num w:numId="3" w16cid:durableId="1964339772">
    <w:abstractNumId w:val="3"/>
  </w:num>
  <w:num w:numId="4" w16cid:durableId="1768382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1B"/>
    <w:rsid w:val="00002FA3"/>
    <w:rsid w:val="00003949"/>
    <w:rsid w:val="0002104A"/>
    <w:rsid w:val="0002597C"/>
    <w:rsid w:val="00037EFF"/>
    <w:rsid w:val="00062EA8"/>
    <w:rsid w:val="000630BB"/>
    <w:rsid w:val="00081987"/>
    <w:rsid w:val="00092910"/>
    <w:rsid w:val="000F6E6E"/>
    <w:rsid w:val="00171B61"/>
    <w:rsid w:val="0017579A"/>
    <w:rsid w:val="001971E5"/>
    <w:rsid w:val="001C5E79"/>
    <w:rsid w:val="001F21AD"/>
    <w:rsid w:val="00221F1B"/>
    <w:rsid w:val="002779CD"/>
    <w:rsid w:val="00277FD2"/>
    <w:rsid w:val="002C7A5A"/>
    <w:rsid w:val="002E47F2"/>
    <w:rsid w:val="002E5D59"/>
    <w:rsid w:val="0032321C"/>
    <w:rsid w:val="00335178"/>
    <w:rsid w:val="00367D3E"/>
    <w:rsid w:val="0037246C"/>
    <w:rsid w:val="003863A9"/>
    <w:rsid w:val="003C4F0B"/>
    <w:rsid w:val="003F197C"/>
    <w:rsid w:val="003F22E0"/>
    <w:rsid w:val="0044631D"/>
    <w:rsid w:val="00472C2B"/>
    <w:rsid w:val="00483D01"/>
    <w:rsid w:val="004B295C"/>
    <w:rsid w:val="004F3F60"/>
    <w:rsid w:val="004F5621"/>
    <w:rsid w:val="004F7C0B"/>
    <w:rsid w:val="00512B78"/>
    <w:rsid w:val="00547B4E"/>
    <w:rsid w:val="005723A0"/>
    <w:rsid w:val="005776E6"/>
    <w:rsid w:val="00595ED5"/>
    <w:rsid w:val="005E20C2"/>
    <w:rsid w:val="005E54D6"/>
    <w:rsid w:val="0061032F"/>
    <w:rsid w:val="00616D9B"/>
    <w:rsid w:val="006737E8"/>
    <w:rsid w:val="006927FF"/>
    <w:rsid w:val="006A241C"/>
    <w:rsid w:val="006C2756"/>
    <w:rsid w:val="006F4391"/>
    <w:rsid w:val="00723002"/>
    <w:rsid w:val="00744622"/>
    <w:rsid w:val="00751461"/>
    <w:rsid w:val="00755576"/>
    <w:rsid w:val="0077462F"/>
    <w:rsid w:val="00777C5D"/>
    <w:rsid w:val="00781409"/>
    <w:rsid w:val="00784148"/>
    <w:rsid w:val="007954B7"/>
    <w:rsid w:val="00797301"/>
    <w:rsid w:val="007B3F6F"/>
    <w:rsid w:val="007E2260"/>
    <w:rsid w:val="007F748A"/>
    <w:rsid w:val="0080642C"/>
    <w:rsid w:val="00836C1E"/>
    <w:rsid w:val="0088110B"/>
    <w:rsid w:val="008842E7"/>
    <w:rsid w:val="008C6460"/>
    <w:rsid w:val="008D07C6"/>
    <w:rsid w:val="0098616A"/>
    <w:rsid w:val="009925B5"/>
    <w:rsid w:val="009968D5"/>
    <w:rsid w:val="009B3D78"/>
    <w:rsid w:val="009E45F8"/>
    <w:rsid w:val="009F341B"/>
    <w:rsid w:val="00A15F01"/>
    <w:rsid w:val="00A3060C"/>
    <w:rsid w:val="00A61204"/>
    <w:rsid w:val="00AB3B55"/>
    <w:rsid w:val="00AC6154"/>
    <w:rsid w:val="00B014B7"/>
    <w:rsid w:val="00B01FBC"/>
    <w:rsid w:val="00B126D7"/>
    <w:rsid w:val="00B278B0"/>
    <w:rsid w:val="00B35897"/>
    <w:rsid w:val="00B53922"/>
    <w:rsid w:val="00B5589B"/>
    <w:rsid w:val="00B7159A"/>
    <w:rsid w:val="00B765FB"/>
    <w:rsid w:val="00B83D52"/>
    <w:rsid w:val="00C11686"/>
    <w:rsid w:val="00C26493"/>
    <w:rsid w:val="00C27740"/>
    <w:rsid w:val="00C34430"/>
    <w:rsid w:val="00C61967"/>
    <w:rsid w:val="00C865F5"/>
    <w:rsid w:val="00C94E05"/>
    <w:rsid w:val="00C97EAD"/>
    <w:rsid w:val="00CD33AD"/>
    <w:rsid w:val="00CF1C5B"/>
    <w:rsid w:val="00D40EC4"/>
    <w:rsid w:val="00D610F0"/>
    <w:rsid w:val="00D715F9"/>
    <w:rsid w:val="00DA2347"/>
    <w:rsid w:val="00DE7638"/>
    <w:rsid w:val="00E27CAB"/>
    <w:rsid w:val="00E608ED"/>
    <w:rsid w:val="00E91FAE"/>
    <w:rsid w:val="00EA1C69"/>
    <w:rsid w:val="00EB72A1"/>
    <w:rsid w:val="00EE2A81"/>
    <w:rsid w:val="00EF744A"/>
    <w:rsid w:val="00F12F7C"/>
    <w:rsid w:val="00F266A7"/>
    <w:rsid w:val="00F43DD0"/>
    <w:rsid w:val="00F52817"/>
    <w:rsid w:val="00F75E7B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5691B"/>
  <w15:chartTrackingRefBased/>
  <w15:docId w15:val="{219DD7DE-EB89-4CAC-9BAD-3F0459E4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F01"/>
    <w:pPr>
      <w:spacing w:after="0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927FF"/>
    <w:pPr>
      <w:keepNext/>
      <w:widowControl w:val="0"/>
      <w:spacing w:line="240" w:lineRule="auto"/>
      <w:ind w:left="0" w:firstLine="0"/>
      <w:jc w:val="center"/>
      <w:outlineLvl w:val="3"/>
    </w:pPr>
    <w:rPr>
      <w:rFonts w:ascii="Tahoma" w:hAnsi="Tahoma"/>
      <w:b/>
      <w:color w:val="auto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B295C"/>
    <w:pPr>
      <w:ind w:left="720"/>
      <w:contextualSpacing/>
    </w:pPr>
  </w:style>
  <w:style w:type="table" w:customStyle="1" w:styleId="TableGrid">
    <w:name w:val="TableGrid"/>
    <w:rsid w:val="00B5392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rsid w:val="006927FF"/>
    <w:rPr>
      <w:rFonts w:ascii="Tahoma" w:eastAsia="Times New Roman" w:hAnsi="Tahoma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C26493"/>
    <w:pPr>
      <w:suppressAutoHyphens/>
      <w:spacing w:line="240" w:lineRule="auto"/>
      <w:ind w:left="0" w:firstLine="0"/>
    </w:pPr>
    <w:rPr>
      <w:rFonts w:ascii="Arial" w:hAnsi="Arial"/>
      <w:color w:val="auto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26493"/>
    <w:rPr>
      <w:rFonts w:ascii="Arial" w:eastAsia="Times New Roman" w:hAnsi="Arial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630BB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styleId="Hyperlink">
    <w:name w:val="Hyperlink"/>
    <w:basedOn w:val="Fontepargpadro"/>
    <w:uiPriority w:val="99"/>
    <w:semiHidden/>
    <w:unhideWhenUsed/>
    <w:rsid w:val="00DA2347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A15F0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5F01"/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15F0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5F01"/>
    <w:rPr>
      <w:rFonts w:ascii="Times New Roman" w:eastAsia="Times New Roman" w:hAnsi="Times New Roman" w:cs="Times New Roman"/>
      <w:color w:val="000000"/>
      <w:sz w:val="24"/>
      <w:lang w:eastAsia="pt-BR"/>
    </w:rPr>
  </w:style>
  <w:style w:type="table" w:styleId="Tabelacomgrade">
    <w:name w:val="Table Grid"/>
    <w:basedOn w:val="Tabelanormal"/>
    <w:uiPriority w:val="59"/>
    <w:rsid w:val="0088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F439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F4391"/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2023-11-07T19:25:00Z</cp:lastPrinted>
  <dcterms:created xsi:type="dcterms:W3CDTF">2023-11-20T09:45:00Z</dcterms:created>
  <dcterms:modified xsi:type="dcterms:W3CDTF">2023-11-20T09:49:00Z</dcterms:modified>
</cp:coreProperties>
</file>