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66D4" w:rsidRDefault="00FA66D4" w:rsidP="00FA66D4">
      <w:pPr>
        <w:pStyle w:val="Jurisprudncias"/>
        <w:jc w:val="center"/>
        <w:rPr>
          <w:b/>
        </w:rPr>
      </w:pPr>
      <w:bookmarkStart w:id="0" w:name="_Toc66978736"/>
      <w:r>
        <w:rPr>
          <w:b/>
        </w:rPr>
        <w:t>CONSELHO MUNICIPAL DOS DIREITOS DA CRIANÇA</w:t>
      </w:r>
    </w:p>
    <w:p w:rsidR="00FA66D4" w:rsidRDefault="00FA66D4" w:rsidP="00FA66D4">
      <w:pPr>
        <w:pStyle w:val="SemEspaamento"/>
        <w:jc w:val="center"/>
        <w:rPr>
          <w:b/>
        </w:rPr>
      </w:pPr>
      <w:r>
        <w:rPr>
          <w:b/>
        </w:rPr>
        <w:t>E DO ADOLESCENTE</w:t>
      </w:r>
    </w:p>
    <w:p w:rsidR="00FA66D4" w:rsidRDefault="00FA66D4" w:rsidP="00FA66D4">
      <w:pPr>
        <w:pStyle w:val="SemEspaamento"/>
        <w:jc w:val="center"/>
        <w:rPr>
          <w:b/>
        </w:rPr>
      </w:pPr>
      <w:r>
        <w:rPr>
          <w:b/>
        </w:rPr>
        <w:t>NOVO HORIZONTE/SC</w:t>
      </w:r>
    </w:p>
    <w:bookmarkEnd w:id="0"/>
    <w:p w:rsidR="00FA66D4" w:rsidRDefault="00FA66D4" w:rsidP="00FA66D4"/>
    <w:p w:rsidR="00FA66D4" w:rsidRDefault="00FA66D4" w:rsidP="00FA66D4">
      <w:pPr>
        <w:pStyle w:val="Jurisprudncias"/>
        <w:rPr>
          <w:b/>
          <w:bCs/>
        </w:rPr>
      </w:pPr>
      <w:r>
        <w:rPr>
          <w:b/>
          <w:bCs/>
        </w:rPr>
        <w:t xml:space="preserve">Edital n⁰ </w:t>
      </w:r>
      <w:r w:rsidR="00624116">
        <w:rPr>
          <w:b/>
          <w:bCs/>
        </w:rPr>
        <w:t>001/</w:t>
      </w:r>
      <w:r>
        <w:rPr>
          <w:b/>
          <w:bCs/>
        </w:rPr>
        <w:t>2023 - CMDCA</w:t>
      </w:r>
    </w:p>
    <w:p w:rsidR="00FA66D4" w:rsidRDefault="00FA66D4" w:rsidP="00FA66D4">
      <w:pPr>
        <w:pStyle w:val="Jurisprudncias"/>
      </w:pPr>
    </w:p>
    <w:p w:rsidR="00FA66D4" w:rsidRDefault="00FA66D4" w:rsidP="00FA66D4">
      <w:pPr>
        <w:pStyle w:val="Citao"/>
        <w:ind w:left="3261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Abre prazo para entrega de documentos para o processo de escolha dos membros do Conselho Tutelar de Novo Horizonte/SC</w:t>
      </w:r>
      <w:r>
        <w:rPr>
          <w:color w:val="auto"/>
          <w:sz w:val="24"/>
          <w:szCs w:val="24"/>
        </w:rPr>
        <w:t>.</w:t>
      </w:r>
    </w:p>
    <w:p w:rsidR="00FA66D4" w:rsidRDefault="00FA66D4" w:rsidP="00FA66D4">
      <w:pPr>
        <w:pStyle w:val="Jurisprudncias"/>
        <w:rPr>
          <w:szCs w:val="24"/>
        </w:rPr>
      </w:pPr>
    </w:p>
    <w:p w:rsidR="00FA66D4" w:rsidRDefault="00FA66D4" w:rsidP="00FA66D4">
      <w:pPr>
        <w:pStyle w:val="Jurisprudncias"/>
        <w:spacing w:line="360" w:lineRule="auto"/>
      </w:pPr>
    </w:p>
    <w:p w:rsidR="00FA66D4" w:rsidRPr="00674C99" w:rsidRDefault="00FA66D4" w:rsidP="00FA66D4">
      <w:pPr>
        <w:pStyle w:val="Jurisprudncias"/>
        <w:spacing w:line="360" w:lineRule="auto"/>
      </w:pPr>
      <w:r>
        <w:t xml:space="preserve">O Conselho Municipal dos Direitos da Criança e do Adolescente de Novo Horizonte/SC, no uso de suas atribuições legais, considerando o disposto no art. 132 e 139 da Lei Federal n. 8.069/1990 (Estatuto da Criança e do Adolescente), na </w:t>
      </w:r>
      <w:r w:rsidRPr="3F9E32D0">
        <w:t>Resolução Conanda n. 231/2022</w:t>
      </w:r>
      <w:r w:rsidRPr="3F9E32D0">
        <w:rPr>
          <w:color w:val="FF0000"/>
        </w:rPr>
        <w:t xml:space="preserve"> </w:t>
      </w:r>
      <w:r>
        <w:t xml:space="preserve">e na </w:t>
      </w:r>
      <w:r w:rsidRPr="00131767">
        <w:t>Lei Municipal n</w:t>
      </w:r>
      <w:r>
        <w:t>⁰</w:t>
      </w:r>
      <w:r w:rsidRPr="00131767">
        <w:t xml:space="preserve"> 678/2023</w:t>
      </w:r>
      <w:r>
        <w:t xml:space="preserve">, </w:t>
      </w:r>
      <w:r w:rsidRPr="00FA66D4">
        <w:rPr>
          <w:b/>
        </w:rPr>
        <w:t>ABRE</w:t>
      </w:r>
      <w:r>
        <w:t xml:space="preserve"> prazo para entrega de documentos para a escolha dos membros do Conselho Tutelar para atuarem no Conselho Tutelar do Município de Novo Horizonte/SC e dá outras providências.</w:t>
      </w:r>
    </w:p>
    <w:p w:rsidR="00FA66D4" w:rsidRDefault="00FA66D4" w:rsidP="00FA66D4">
      <w:pPr>
        <w:pStyle w:val="Jurisprudncias"/>
        <w:spacing w:line="360" w:lineRule="auto"/>
      </w:pPr>
    </w:p>
    <w:p w:rsidR="00FA66D4" w:rsidRDefault="00FA66D4" w:rsidP="00FA66D4">
      <w:pPr>
        <w:pStyle w:val="Jurisprudncias"/>
        <w:rPr>
          <w:b/>
          <w:bCs/>
        </w:rPr>
      </w:pPr>
      <w:r>
        <w:rPr>
          <w:b/>
          <w:bCs/>
        </w:rPr>
        <w:t>1 – Dos Documentos exigidos para Inscrição</w:t>
      </w:r>
    </w:p>
    <w:p w:rsidR="00FA66D4" w:rsidRDefault="00FA66D4" w:rsidP="00FA66D4">
      <w:pPr>
        <w:pStyle w:val="Jurisprudncias"/>
        <w:rPr>
          <w:b/>
          <w:bCs/>
        </w:rPr>
      </w:pPr>
    </w:p>
    <w:p w:rsidR="00FA66D4" w:rsidRDefault="00FA66D4" w:rsidP="00FA66D4">
      <w:pPr>
        <w:pStyle w:val="Jurisprudncias"/>
        <w:numPr>
          <w:ilvl w:val="1"/>
          <w:numId w:val="1"/>
        </w:numPr>
        <w:spacing w:line="360" w:lineRule="auto"/>
        <w:ind w:left="0" w:firstLine="0"/>
      </w:pPr>
      <w:r>
        <w:t xml:space="preserve">Fica estabelecido por este Conselho, bem como pela Comissão Responsável pela Eleição dos Membros do Conselho Tutelar de </w:t>
      </w:r>
      <w:r w:rsidR="001E4C9A">
        <w:t>Novo Horizonte</w:t>
      </w:r>
      <w:r>
        <w:t xml:space="preserve">/SC, o </w:t>
      </w:r>
      <w:r w:rsidRPr="00624116">
        <w:t xml:space="preserve">prazo de </w:t>
      </w:r>
      <w:r w:rsidR="001E4C9A" w:rsidRPr="00624116">
        <w:t xml:space="preserve">um </w:t>
      </w:r>
      <w:r w:rsidR="00624116" w:rsidRPr="00624116">
        <w:t>dois</w:t>
      </w:r>
      <w:r w:rsidRPr="00624116">
        <w:t xml:space="preserve">, ou seja, </w:t>
      </w:r>
      <w:r w:rsidR="001E4C9A" w:rsidRPr="00624116">
        <w:t>2</w:t>
      </w:r>
      <w:r w:rsidR="00624116" w:rsidRPr="00624116">
        <w:t>3</w:t>
      </w:r>
      <w:r w:rsidRPr="00624116">
        <w:t>/05/2023 as 1</w:t>
      </w:r>
      <w:r w:rsidR="001E4C9A" w:rsidRPr="00624116">
        <w:t>7</w:t>
      </w:r>
      <w:r w:rsidR="001E4C9A">
        <w:t xml:space="preserve"> </w:t>
      </w:r>
      <w:r>
        <w:t>horas para que os candidatos já inscritos devem apresentar os documentos que a Comissão individualmente solicitará a cada candidato por meio eletrônico.</w:t>
      </w:r>
    </w:p>
    <w:p w:rsidR="00FA66D4" w:rsidRDefault="00FA66D4" w:rsidP="00FA66D4">
      <w:pPr>
        <w:pStyle w:val="Jurisprudncias"/>
        <w:spacing w:line="360" w:lineRule="auto"/>
      </w:pPr>
    </w:p>
    <w:p w:rsidR="00FA66D4" w:rsidRDefault="00FA66D4" w:rsidP="00FA66D4">
      <w:pPr>
        <w:pStyle w:val="Jurisprudncias"/>
        <w:spacing w:line="360" w:lineRule="auto"/>
      </w:pPr>
      <w:r>
        <w:rPr>
          <w:b/>
        </w:rPr>
        <w:t>1.2</w:t>
      </w:r>
      <w:r>
        <w:t xml:space="preserve"> – Os referidos documentos deverão ser entregues n</w:t>
      </w:r>
      <w:r w:rsidR="00624116">
        <w:t>o Centro de Referência de Assistência Social – CRAS.</w:t>
      </w:r>
    </w:p>
    <w:p w:rsidR="00FA66D4" w:rsidRDefault="00FA66D4" w:rsidP="00FA66D4">
      <w:pPr>
        <w:pStyle w:val="Jurisprudncias"/>
      </w:pPr>
    </w:p>
    <w:p w:rsidR="00FA66D4" w:rsidRDefault="00FA66D4" w:rsidP="00FA66D4">
      <w:pPr>
        <w:ind w:firstLine="0"/>
      </w:pPr>
    </w:p>
    <w:p w:rsidR="00FA66D4" w:rsidRDefault="001E4C9A" w:rsidP="00FA66D4">
      <w:pPr>
        <w:pStyle w:val="Jurisprudncias"/>
        <w:spacing w:line="360" w:lineRule="auto"/>
      </w:pPr>
      <w:r>
        <w:t>Novo Horizonte</w:t>
      </w:r>
      <w:r w:rsidR="00FA66D4">
        <w:t xml:space="preserve">/SC, </w:t>
      </w:r>
      <w:r>
        <w:t>22</w:t>
      </w:r>
      <w:r w:rsidR="00FA66D4">
        <w:t xml:space="preserve"> de maio de 2023.</w:t>
      </w:r>
    </w:p>
    <w:p w:rsidR="00FA66D4" w:rsidRDefault="00FA66D4" w:rsidP="00FA66D4">
      <w:pPr>
        <w:pStyle w:val="Jurisprudncias"/>
        <w:spacing w:line="360" w:lineRule="auto"/>
      </w:pPr>
    </w:p>
    <w:p w:rsidR="00FA66D4" w:rsidRDefault="00FA66D4" w:rsidP="00FA66D4">
      <w:pPr>
        <w:pStyle w:val="Jurisprudncias"/>
        <w:spacing w:line="360" w:lineRule="auto"/>
      </w:pPr>
      <w:r>
        <w:t>___________________________</w:t>
      </w:r>
    </w:p>
    <w:p w:rsidR="00FA66D4" w:rsidRDefault="00FA66D4" w:rsidP="00FA66D4">
      <w:pPr>
        <w:pStyle w:val="Jurisprudncias"/>
        <w:spacing w:line="360" w:lineRule="auto"/>
      </w:pPr>
      <w:r>
        <w:t>Presidente da Comissão Eleitoral</w:t>
      </w:r>
    </w:p>
    <w:p w:rsidR="00FA66D4" w:rsidRDefault="00FA66D4" w:rsidP="00FA66D4">
      <w:pPr>
        <w:pStyle w:val="Jurisprudncias"/>
        <w:spacing w:line="360" w:lineRule="auto"/>
      </w:pPr>
    </w:p>
    <w:p w:rsidR="00FA66D4" w:rsidRDefault="00FA66D4" w:rsidP="00FA66D4">
      <w:pPr>
        <w:pStyle w:val="Jurisprudncias"/>
        <w:spacing w:line="360" w:lineRule="auto"/>
      </w:pPr>
      <w:r>
        <w:t>___________________________</w:t>
      </w:r>
    </w:p>
    <w:p w:rsidR="009D003B" w:rsidRDefault="00FA66D4" w:rsidP="001E4C9A">
      <w:pPr>
        <w:pStyle w:val="Jurisprudncias"/>
        <w:spacing w:line="360" w:lineRule="auto"/>
      </w:pPr>
      <w:r>
        <w:t>Presidente do CMDCA</w:t>
      </w:r>
    </w:p>
    <w:sectPr w:rsidR="009D00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678A4"/>
    <w:multiLevelType w:val="multilevel"/>
    <w:tmpl w:val="1F541BB8"/>
    <w:lvl w:ilvl="0">
      <w:start w:val="1"/>
      <w:numFmt w:val="decimal"/>
      <w:lvlText w:val="%1."/>
      <w:lvlJc w:val="left"/>
      <w:pPr>
        <w:ind w:left="600" w:hanging="600"/>
      </w:pPr>
      <w:rPr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b/>
      </w:rPr>
    </w:lvl>
  </w:abstractNum>
  <w:num w:numId="1" w16cid:durableId="4811906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6D4"/>
    <w:rsid w:val="001E4C9A"/>
    <w:rsid w:val="00275E3E"/>
    <w:rsid w:val="00624116"/>
    <w:rsid w:val="009D003B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ED8C"/>
  <w15:chartTrackingRefBased/>
  <w15:docId w15:val="{8D9CA796-7481-4413-9DFD-A2A42701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AMOV - texto"/>
    <w:qFormat/>
    <w:rsid w:val="00FA66D4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66D4"/>
    <w:pPr>
      <w:spacing w:after="0" w:line="240" w:lineRule="auto"/>
      <w:ind w:firstLine="851"/>
      <w:jc w:val="both"/>
    </w:pPr>
    <w:rPr>
      <w:rFonts w:ascii="Arial" w:hAnsi="Arial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FA66D4"/>
    <w:pPr>
      <w:spacing w:line="240" w:lineRule="auto"/>
      <w:ind w:left="2268" w:firstLine="0"/>
    </w:pPr>
    <w:rPr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qFormat/>
    <w:rsid w:val="00FA66D4"/>
    <w:rPr>
      <w:rFonts w:ascii="Arial" w:hAnsi="Arial"/>
      <w:iCs/>
      <w:color w:val="404040" w:themeColor="text1" w:themeTint="BF"/>
      <w:sz w:val="20"/>
    </w:rPr>
  </w:style>
  <w:style w:type="character" w:customStyle="1" w:styleId="JurisprudnciasChar">
    <w:name w:val="Jurisprudências Char"/>
    <w:basedOn w:val="Fontepargpadro"/>
    <w:link w:val="Jurisprudncias"/>
    <w:locked/>
    <w:rsid w:val="00FA66D4"/>
    <w:rPr>
      <w:rFonts w:ascii="Arial" w:hAnsi="Arial" w:cs="Arial"/>
      <w:sz w:val="24"/>
    </w:rPr>
  </w:style>
  <w:style w:type="paragraph" w:customStyle="1" w:styleId="Jurisprudncias">
    <w:name w:val="Jurisprudências"/>
    <w:basedOn w:val="Normal"/>
    <w:link w:val="JurisprudnciasChar"/>
    <w:qFormat/>
    <w:rsid w:val="00FA66D4"/>
    <w:pPr>
      <w:spacing w:line="240" w:lineRule="auto"/>
      <w:ind w:firstLine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6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User</cp:lastModifiedBy>
  <cp:revision>4</cp:revision>
  <dcterms:created xsi:type="dcterms:W3CDTF">2023-05-22T14:00:00Z</dcterms:created>
  <dcterms:modified xsi:type="dcterms:W3CDTF">2023-05-22T16:09:00Z</dcterms:modified>
</cp:coreProperties>
</file>