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A2B" w14:textId="0E475776" w:rsidR="009D14EF" w:rsidRDefault="002674DA" w:rsidP="00CD67A4">
      <w:pPr>
        <w:spacing w:line="276" w:lineRule="auto"/>
        <w:jc w:val="both"/>
        <w:rPr>
          <w:rFonts w:ascii="Arial" w:hAnsi="Arial" w:cs="Arial"/>
          <w:b/>
          <w:sz w:val="24"/>
          <w:szCs w:val="24"/>
        </w:rPr>
      </w:pPr>
      <w:r w:rsidRPr="007A55F5">
        <w:rPr>
          <w:rFonts w:ascii="Arial" w:hAnsi="Arial" w:cs="Arial"/>
          <w:b/>
          <w:sz w:val="24"/>
          <w:szCs w:val="24"/>
        </w:rPr>
        <w:t xml:space="preserve">DECRETO </w:t>
      </w:r>
      <w:r w:rsidR="009D14EF" w:rsidRPr="007A55F5">
        <w:rPr>
          <w:rFonts w:ascii="Arial" w:hAnsi="Arial" w:cs="Arial"/>
          <w:b/>
          <w:sz w:val="24"/>
          <w:szCs w:val="24"/>
        </w:rPr>
        <w:t xml:space="preserve">Nº </w:t>
      </w:r>
      <w:r w:rsidR="007D0E69" w:rsidRPr="007A55F5">
        <w:rPr>
          <w:rFonts w:ascii="Arial" w:hAnsi="Arial" w:cs="Arial"/>
          <w:b/>
          <w:sz w:val="24"/>
          <w:szCs w:val="24"/>
        </w:rPr>
        <w:t>2.9</w:t>
      </w:r>
      <w:r w:rsidR="00DB7C03" w:rsidRPr="007A55F5">
        <w:rPr>
          <w:rFonts w:ascii="Arial" w:hAnsi="Arial" w:cs="Arial"/>
          <w:b/>
          <w:sz w:val="24"/>
          <w:szCs w:val="24"/>
        </w:rPr>
        <w:t>87</w:t>
      </w:r>
      <w:r w:rsidR="00C225C1">
        <w:rPr>
          <w:rFonts w:ascii="Arial" w:hAnsi="Arial" w:cs="Arial"/>
          <w:b/>
          <w:sz w:val="24"/>
          <w:szCs w:val="24"/>
        </w:rPr>
        <w:t xml:space="preserve"> </w:t>
      </w:r>
      <w:r w:rsidR="009D14EF" w:rsidRPr="007A55F5">
        <w:rPr>
          <w:rFonts w:ascii="Arial" w:hAnsi="Arial" w:cs="Arial"/>
          <w:b/>
          <w:sz w:val="24"/>
          <w:szCs w:val="24"/>
        </w:rPr>
        <w:t xml:space="preserve">DE </w:t>
      </w:r>
      <w:r w:rsidR="007D0E69" w:rsidRPr="007A55F5">
        <w:rPr>
          <w:rFonts w:ascii="Arial" w:hAnsi="Arial" w:cs="Arial"/>
          <w:b/>
          <w:sz w:val="24"/>
          <w:szCs w:val="24"/>
        </w:rPr>
        <w:t xml:space="preserve">29 </w:t>
      </w:r>
      <w:r w:rsidR="00C225C1">
        <w:rPr>
          <w:rFonts w:ascii="Arial" w:hAnsi="Arial" w:cs="Arial"/>
          <w:b/>
          <w:sz w:val="24"/>
          <w:szCs w:val="24"/>
        </w:rPr>
        <w:t>DE</w:t>
      </w:r>
      <w:r w:rsidR="007D0E69" w:rsidRPr="007A55F5">
        <w:rPr>
          <w:rFonts w:ascii="Arial" w:hAnsi="Arial" w:cs="Arial"/>
          <w:b/>
          <w:sz w:val="24"/>
          <w:szCs w:val="24"/>
        </w:rPr>
        <w:t xml:space="preserve"> MARÇO DE 2023</w:t>
      </w:r>
      <w:r w:rsidR="009D14EF" w:rsidRPr="007A55F5">
        <w:rPr>
          <w:rFonts w:ascii="Arial" w:hAnsi="Arial" w:cs="Arial"/>
          <w:b/>
          <w:sz w:val="24"/>
          <w:szCs w:val="24"/>
        </w:rPr>
        <w:t>.</w:t>
      </w:r>
    </w:p>
    <w:p w14:paraId="4DD9256A" w14:textId="77777777" w:rsidR="007A55F5" w:rsidRPr="007A55F5" w:rsidRDefault="007A55F5" w:rsidP="00CD67A4">
      <w:pPr>
        <w:spacing w:line="276" w:lineRule="auto"/>
        <w:jc w:val="both"/>
        <w:rPr>
          <w:rFonts w:ascii="Arial" w:hAnsi="Arial" w:cs="Arial"/>
          <w:b/>
          <w:sz w:val="24"/>
          <w:szCs w:val="24"/>
        </w:rPr>
      </w:pPr>
    </w:p>
    <w:p w14:paraId="3792F670" w14:textId="1E7D318C" w:rsidR="009D14EF" w:rsidRDefault="00A22EEF" w:rsidP="007A55F5">
      <w:pPr>
        <w:spacing w:line="276" w:lineRule="auto"/>
        <w:ind w:left="3402"/>
        <w:jc w:val="both"/>
        <w:rPr>
          <w:rFonts w:ascii="Arial" w:hAnsi="Arial" w:cs="Arial"/>
          <w:bCs/>
          <w:sz w:val="24"/>
          <w:szCs w:val="24"/>
        </w:rPr>
      </w:pPr>
      <w:r w:rsidRPr="007A55F5">
        <w:rPr>
          <w:rFonts w:ascii="Arial" w:hAnsi="Arial" w:cs="Arial"/>
          <w:b/>
          <w:sz w:val="24"/>
          <w:szCs w:val="24"/>
        </w:rPr>
        <w:t xml:space="preserve">REGULAMENTA </w:t>
      </w:r>
      <w:r w:rsidR="00A83879" w:rsidRPr="007A55F5">
        <w:rPr>
          <w:rFonts w:ascii="Arial" w:hAnsi="Arial" w:cs="Arial"/>
          <w:b/>
          <w:sz w:val="24"/>
          <w:szCs w:val="24"/>
        </w:rPr>
        <w:t xml:space="preserve">O </w:t>
      </w:r>
      <w:r w:rsidR="00BD7191" w:rsidRPr="007A55F5">
        <w:rPr>
          <w:rFonts w:ascii="Arial" w:hAnsi="Arial" w:cs="Arial"/>
          <w:b/>
          <w:sz w:val="24"/>
          <w:szCs w:val="24"/>
        </w:rPr>
        <w:t>SISTEMA DE REGISTRO DE PREÇOS PREVISTO</w:t>
      </w:r>
      <w:r w:rsidR="00A83879" w:rsidRPr="007A55F5">
        <w:rPr>
          <w:rFonts w:ascii="Arial" w:hAnsi="Arial" w:cs="Arial"/>
          <w:b/>
          <w:sz w:val="24"/>
          <w:szCs w:val="24"/>
        </w:rPr>
        <w:t xml:space="preserve"> </w:t>
      </w:r>
      <w:r w:rsidR="00BD7191" w:rsidRPr="007A55F5">
        <w:rPr>
          <w:rFonts w:ascii="Arial" w:hAnsi="Arial" w:cs="Arial"/>
          <w:b/>
          <w:sz w:val="24"/>
          <w:szCs w:val="24"/>
        </w:rPr>
        <w:t>N</w:t>
      </w:r>
      <w:r w:rsidR="00917A03" w:rsidRPr="007A55F5">
        <w:rPr>
          <w:rFonts w:ascii="Arial" w:hAnsi="Arial" w:cs="Arial"/>
          <w:b/>
          <w:sz w:val="24"/>
          <w:szCs w:val="24"/>
        </w:rPr>
        <w:t>A</w:t>
      </w:r>
      <w:r w:rsidR="009B65DD" w:rsidRPr="007A55F5">
        <w:rPr>
          <w:rFonts w:ascii="Arial" w:hAnsi="Arial" w:cs="Arial"/>
          <w:b/>
          <w:sz w:val="24"/>
          <w:szCs w:val="24"/>
        </w:rPr>
        <w:t xml:space="preserve"> </w:t>
      </w:r>
      <w:r w:rsidR="00C457E2" w:rsidRPr="007A55F5">
        <w:rPr>
          <w:rFonts w:ascii="Arial" w:hAnsi="Arial" w:cs="Arial"/>
          <w:b/>
          <w:sz w:val="24"/>
          <w:szCs w:val="24"/>
        </w:rPr>
        <w:t>LEI FED</w:t>
      </w:r>
      <w:r w:rsidR="005B2CC1" w:rsidRPr="007A55F5">
        <w:rPr>
          <w:rFonts w:ascii="Arial" w:hAnsi="Arial" w:cs="Arial"/>
          <w:b/>
          <w:sz w:val="24"/>
          <w:szCs w:val="24"/>
        </w:rPr>
        <w:t>E</w:t>
      </w:r>
      <w:r w:rsidR="00C457E2" w:rsidRPr="007A55F5">
        <w:rPr>
          <w:rFonts w:ascii="Arial" w:hAnsi="Arial" w:cs="Arial"/>
          <w:b/>
          <w:sz w:val="24"/>
          <w:szCs w:val="24"/>
        </w:rPr>
        <w:t xml:space="preserve">RAL </w:t>
      </w:r>
      <w:r w:rsidR="00941410" w:rsidRPr="007A55F5">
        <w:rPr>
          <w:rFonts w:ascii="Arial" w:hAnsi="Arial" w:cs="Arial"/>
          <w:b/>
          <w:sz w:val="24"/>
          <w:szCs w:val="24"/>
        </w:rPr>
        <w:t xml:space="preserve">Nº 14.133/2021, </w:t>
      </w:r>
      <w:r w:rsidR="0008750C" w:rsidRPr="007A55F5">
        <w:rPr>
          <w:rFonts w:ascii="Arial" w:hAnsi="Arial" w:cs="Arial"/>
          <w:b/>
          <w:sz w:val="24"/>
          <w:szCs w:val="24"/>
        </w:rPr>
        <w:t>NO ÂMBITO DO</w:t>
      </w:r>
      <w:r w:rsidR="002674DA" w:rsidRPr="007A55F5">
        <w:rPr>
          <w:rFonts w:ascii="Arial" w:hAnsi="Arial" w:cs="Arial"/>
          <w:b/>
          <w:sz w:val="24"/>
          <w:szCs w:val="24"/>
        </w:rPr>
        <w:t xml:space="preserve"> </w:t>
      </w:r>
      <w:r w:rsidR="0008750C" w:rsidRPr="007A55F5">
        <w:rPr>
          <w:rFonts w:ascii="Arial" w:hAnsi="Arial" w:cs="Arial"/>
          <w:b/>
          <w:sz w:val="24"/>
          <w:szCs w:val="24"/>
        </w:rPr>
        <w:t xml:space="preserve">MUNICÍPIO </w:t>
      </w:r>
      <w:r w:rsidR="002674DA" w:rsidRPr="007A55F5">
        <w:rPr>
          <w:rFonts w:ascii="Arial" w:hAnsi="Arial" w:cs="Arial"/>
          <w:b/>
          <w:sz w:val="24"/>
          <w:szCs w:val="24"/>
        </w:rPr>
        <w:t xml:space="preserve">DE </w:t>
      </w:r>
      <w:r w:rsidR="001F6253" w:rsidRPr="007A55F5">
        <w:rPr>
          <w:rFonts w:ascii="Arial" w:hAnsi="Arial" w:cs="Arial"/>
          <w:b/>
          <w:sz w:val="24"/>
          <w:szCs w:val="24"/>
        </w:rPr>
        <w:t>NOVO HORIZONTE</w:t>
      </w:r>
      <w:r w:rsidR="002674DA" w:rsidRPr="007A55F5">
        <w:rPr>
          <w:rFonts w:ascii="Arial" w:hAnsi="Arial" w:cs="Arial"/>
          <w:b/>
          <w:sz w:val="24"/>
          <w:szCs w:val="24"/>
        </w:rPr>
        <w:t>/SC</w:t>
      </w:r>
      <w:r w:rsidR="009D14EF" w:rsidRPr="007D0E69">
        <w:rPr>
          <w:rFonts w:ascii="Arial" w:hAnsi="Arial" w:cs="Arial"/>
          <w:bCs/>
          <w:sz w:val="24"/>
          <w:szCs w:val="24"/>
        </w:rPr>
        <w:t>.</w:t>
      </w:r>
    </w:p>
    <w:p w14:paraId="43E279C3" w14:textId="77777777" w:rsidR="007A55F5" w:rsidRPr="007D0E69" w:rsidRDefault="007A55F5" w:rsidP="007A55F5">
      <w:pPr>
        <w:spacing w:line="276" w:lineRule="auto"/>
        <w:ind w:left="3402"/>
        <w:jc w:val="both"/>
        <w:rPr>
          <w:rFonts w:ascii="Arial" w:hAnsi="Arial" w:cs="Arial"/>
          <w:bCs/>
          <w:sz w:val="24"/>
          <w:szCs w:val="24"/>
        </w:rPr>
      </w:pPr>
    </w:p>
    <w:p w14:paraId="401EFD8C" w14:textId="34DBF28F" w:rsidR="002674DA" w:rsidRPr="007D0E69" w:rsidRDefault="0008750C" w:rsidP="00CD67A4">
      <w:pPr>
        <w:spacing w:line="276" w:lineRule="auto"/>
        <w:jc w:val="both"/>
        <w:rPr>
          <w:rFonts w:ascii="Arial" w:hAnsi="Arial" w:cs="Arial"/>
          <w:bCs/>
          <w:sz w:val="24"/>
          <w:szCs w:val="24"/>
        </w:rPr>
      </w:pPr>
      <w:r w:rsidRPr="007D0E69">
        <w:rPr>
          <w:rFonts w:ascii="Arial" w:hAnsi="Arial" w:cs="Arial"/>
          <w:bCs/>
          <w:sz w:val="24"/>
          <w:szCs w:val="24"/>
        </w:rPr>
        <w:t xml:space="preserve">O Prefeito Municipal de </w:t>
      </w:r>
      <w:r w:rsidR="001F6253" w:rsidRPr="007D0E69">
        <w:rPr>
          <w:rFonts w:ascii="Arial" w:hAnsi="Arial" w:cs="Arial"/>
          <w:bCs/>
          <w:sz w:val="24"/>
          <w:szCs w:val="24"/>
        </w:rPr>
        <w:t>Novo Horizonte</w:t>
      </w:r>
      <w:r w:rsidRPr="007D0E69">
        <w:rPr>
          <w:rFonts w:ascii="Arial" w:hAnsi="Arial" w:cs="Arial"/>
          <w:bCs/>
          <w:sz w:val="24"/>
          <w:szCs w:val="24"/>
        </w:rPr>
        <w:t xml:space="preserve">, Estado de Santa Catarina, usando de competência privativa que lhe confere o art. </w:t>
      </w:r>
      <w:r w:rsidR="001F6253" w:rsidRPr="007D0E69">
        <w:rPr>
          <w:rFonts w:ascii="Arial" w:hAnsi="Arial" w:cs="Arial"/>
          <w:bCs/>
          <w:sz w:val="24"/>
          <w:szCs w:val="24"/>
        </w:rPr>
        <w:t>55</w:t>
      </w:r>
      <w:r w:rsidRPr="007D0E69">
        <w:rPr>
          <w:rFonts w:ascii="Arial" w:hAnsi="Arial" w:cs="Arial"/>
          <w:bCs/>
          <w:sz w:val="24"/>
          <w:szCs w:val="24"/>
        </w:rPr>
        <w:t xml:space="preserve"> da Lei Orgânica Municipal</w:t>
      </w:r>
      <w:r w:rsidR="002674DA" w:rsidRPr="007D0E69">
        <w:rPr>
          <w:rFonts w:ascii="Arial" w:hAnsi="Arial" w:cs="Arial"/>
          <w:bCs/>
          <w:sz w:val="24"/>
          <w:szCs w:val="24"/>
        </w:rPr>
        <w:t>,</w:t>
      </w:r>
    </w:p>
    <w:p w14:paraId="038DF3C6" w14:textId="72805C15" w:rsidR="00A155BC" w:rsidRPr="007D0E69" w:rsidRDefault="00A155BC" w:rsidP="00CD67A4">
      <w:pPr>
        <w:spacing w:line="276" w:lineRule="auto"/>
        <w:jc w:val="both"/>
        <w:rPr>
          <w:rFonts w:ascii="Arial" w:hAnsi="Arial" w:cs="Arial"/>
          <w:bCs/>
          <w:sz w:val="24"/>
          <w:szCs w:val="24"/>
        </w:rPr>
      </w:pPr>
      <w:r w:rsidRPr="007A55F5">
        <w:rPr>
          <w:rFonts w:ascii="Arial" w:hAnsi="Arial" w:cs="Arial"/>
          <w:b/>
          <w:sz w:val="24"/>
          <w:szCs w:val="24"/>
        </w:rPr>
        <w:t>Considerando</w:t>
      </w:r>
      <w:r w:rsidRPr="007D0E69">
        <w:rPr>
          <w:rFonts w:ascii="Arial" w:hAnsi="Arial" w:cs="Arial"/>
          <w:bCs/>
          <w:sz w:val="24"/>
          <w:szCs w:val="24"/>
        </w:rPr>
        <w:t xml:space="preserve"> a </w:t>
      </w:r>
      <w:hyperlink r:id="rId8" w:history="1">
        <w:r w:rsidRPr="007D0E69">
          <w:rPr>
            <w:rStyle w:val="Hyperlink"/>
            <w:rFonts w:ascii="Arial" w:hAnsi="Arial" w:cs="Arial"/>
            <w:bCs/>
            <w:color w:val="auto"/>
            <w:sz w:val="24"/>
            <w:szCs w:val="24"/>
            <w:u w:val="none"/>
          </w:rPr>
          <w:t>Lei Federal nº 1</w:t>
        </w:r>
        <w:r w:rsidR="00AB7114" w:rsidRPr="007D0E69">
          <w:rPr>
            <w:rStyle w:val="Hyperlink"/>
            <w:rFonts w:ascii="Arial" w:hAnsi="Arial" w:cs="Arial"/>
            <w:bCs/>
            <w:color w:val="auto"/>
            <w:sz w:val="24"/>
            <w:szCs w:val="24"/>
            <w:u w:val="none"/>
          </w:rPr>
          <w:t xml:space="preserve">4.133, de 1º de </w:t>
        </w:r>
        <w:proofErr w:type="gramStart"/>
        <w:r w:rsidR="00AB7114" w:rsidRPr="007D0E69">
          <w:rPr>
            <w:rStyle w:val="Hyperlink"/>
            <w:rFonts w:ascii="Arial" w:hAnsi="Arial" w:cs="Arial"/>
            <w:bCs/>
            <w:color w:val="auto"/>
            <w:sz w:val="24"/>
            <w:szCs w:val="24"/>
            <w:u w:val="none"/>
          </w:rPr>
          <w:t>Abril</w:t>
        </w:r>
        <w:proofErr w:type="gramEnd"/>
        <w:r w:rsidR="00AB7114" w:rsidRPr="007D0E69">
          <w:rPr>
            <w:rStyle w:val="Hyperlink"/>
            <w:rFonts w:ascii="Arial" w:hAnsi="Arial" w:cs="Arial"/>
            <w:bCs/>
            <w:color w:val="auto"/>
            <w:sz w:val="24"/>
            <w:szCs w:val="24"/>
            <w:u w:val="none"/>
          </w:rPr>
          <w:t xml:space="preserve"> de 2021 (</w:t>
        </w:r>
        <w:r w:rsidRPr="007D0E69">
          <w:rPr>
            <w:rStyle w:val="Hyperlink"/>
            <w:rFonts w:ascii="Arial" w:hAnsi="Arial" w:cs="Arial"/>
            <w:bCs/>
            <w:color w:val="auto"/>
            <w:sz w:val="24"/>
            <w:szCs w:val="24"/>
            <w:u w:val="none"/>
          </w:rPr>
          <w:t>Lei de Licitações e Contratos Administrativos</w:t>
        </w:r>
        <w:r w:rsidR="00AB7114" w:rsidRPr="007D0E69">
          <w:rPr>
            <w:rStyle w:val="Hyperlink"/>
            <w:rFonts w:ascii="Arial" w:hAnsi="Arial" w:cs="Arial"/>
            <w:bCs/>
            <w:color w:val="auto"/>
            <w:sz w:val="24"/>
            <w:szCs w:val="24"/>
            <w:u w:val="none"/>
          </w:rPr>
          <w:t>)</w:t>
        </w:r>
      </w:hyperlink>
      <w:r w:rsidRPr="007D0E69">
        <w:rPr>
          <w:rFonts w:ascii="Arial" w:hAnsi="Arial" w:cs="Arial"/>
          <w:bCs/>
          <w:sz w:val="24"/>
          <w:szCs w:val="24"/>
        </w:rPr>
        <w:t>;</w:t>
      </w:r>
    </w:p>
    <w:p w14:paraId="77CDB6E3" w14:textId="3EF2F6CD" w:rsidR="004D5FEC" w:rsidRPr="007D0E69" w:rsidRDefault="004D5FEC" w:rsidP="00CD67A4">
      <w:pPr>
        <w:spacing w:line="276" w:lineRule="auto"/>
        <w:jc w:val="both"/>
        <w:rPr>
          <w:rFonts w:ascii="Arial" w:hAnsi="Arial" w:cs="Arial"/>
          <w:bCs/>
          <w:sz w:val="24"/>
          <w:szCs w:val="24"/>
        </w:rPr>
      </w:pPr>
      <w:r w:rsidRPr="007A55F5">
        <w:rPr>
          <w:rFonts w:ascii="Arial" w:hAnsi="Arial" w:cs="Arial"/>
          <w:b/>
          <w:sz w:val="24"/>
          <w:szCs w:val="24"/>
        </w:rPr>
        <w:t>Considerando</w:t>
      </w:r>
      <w:r w:rsidRPr="007D0E69">
        <w:rPr>
          <w:rFonts w:ascii="Arial" w:hAnsi="Arial" w:cs="Arial"/>
          <w:bCs/>
          <w:sz w:val="24"/>
          <w:szCs w:val="24"/>
        </w:rPr>
        <w:t xml:space="preserve"> a necessidade de observância aos princípios previstos no </w:t>
      </w:r>
      <w:hyperlink r:id="rId9" w:anchor="art5" w:history="1">
        <w:r w:rsidRPr="007D0E69">
          <w:rPr>
            <w:rStyle w:val="Hyperlink"/>
            <w:rFonts w:ascii="Arial" w:hAnsi="Arial" w:cs="Arial"/>
            <w:bCs/>
            <w:color w:val="auto"/>
            <w:sz w:val="24"/>
            <w:szCs w:val="24"/>
            <w:u w:val="none"/>
          </w:rPr>
          <w:t>art. 5º</w:t>
        </w:r>
      </w:hyperlink>
      <w:r w:rsidRPr="007D0E69">
        <w:rPr>
          <w:rFonts w:ascii="Arial" w:hAnsi="Arial" w:cs="Arial"/>
          <w:bCs/>
          <w:sz w:val="24"/>
          <w:szCs w:val="24"/>
        </w:rPr>
        <w:t xml:space="preserve"> da referida lei, assim como às disposições do </w:t>
      </w:r>
      <w:hyperlink r:id="rId10" w:history="1">
        <w:r w:rsidRPr="007D0E69">
          <w:rPr>
            <w:rStyle w:val="Hyperlink"/>
            <w:rFonts w:ascii="Arial" w:hAnsi="Arial" w:cs="Arial"/>
            <w:bCs/>
            <w:color w:val="auto"/>
            <w:sz w:val="24"/>
            <w:szCs w:val="24"/>
            <w:u w:val="none"/>
          </w:rPr>
          <w:t>Decreto-Lei nº 4.657, de 4 de Setembro de 1942 (Lei de Introdução às Normas do Direito Brasileiro)</w:t>
        </w:r>
      </w:hyperlink>
      <w:r w:rsidRPr="007D0E69">
        <w:rPr>
          <w:rFonts w:ascii="Arial" w:hAnsi="Arial" w:cs="Arial"/>
          <w:bCs/>
          <w:sz w:val="24"/>
          <w:szCs w:val="24"/>
        </w:rPr>
        <w:t>;</w:t>
      </w:r>
    </w:p>
    <w:p w14:paraId="7B5539BB" w14:textId="0D0AB97C" w:rsidR="002C1F4D" w:rsidRPr="007D0E69" w:rsidRDefault="009B65DD" w:rsidP="00BE0CEC">
      <w:pPr>
        <w:spacing w:line="276" w:lineRule="auto"/>
        <w:jc w:val="both"/>
        <w:rPr>
          <w:rFonts w:ascii="Arial" w:hAnsi="Arial" w:cs="Arial"/>
          <w:bCs/>
          <w:sz w:val="24"/>
          <w:szCs w:val="24"/>
        </w:rPr>
      </w:pPr>
      <w:r w:rsidRPr="007A55F5">
        <w:rPr>
          <w:rFonts w:ascii="Arial" w:hAnsi="Arial" w:cs="Arial"/>
          <w:b/>
          <w:sz w:val="24"/>
          <w:szCs w:val="24"/>
        </w:rPr>
        <w:t>Considerando</w:t>
      </w:r>
      <w:r w:rsidR="009F4C44" w:rsidRPr="007D0E69">
        <w:rPr>
          <w:rFonts w:ascii="Arial" w:hAnsi="Arial" w:cs="Arial"/>
          <w:bCs/>
          <w:sz w:val="24"/>
          <w:szCs w:val="24"/>
        </w:rPr>
        <w:t xml:space="preserve"> que </w:t>
      </w:r>
      <w:r w:rsidR="00A83879" w:rsidRPr="007D0E69">
        <w:rPr>
          <w:rFonts w:ascii="Arial" w:hAnsi="Arial" w:cs="Arial"/>
          <w:bCs/>
          <w:sz w:val="24"/>
          <w:szCs w:val="24"/>
        </w:rPr>
        <w:t xml:space="preserve">o </w:t>
      </w:r>
      <w:r w:rsidR="00BD7191" w:rsidRPr="007D0E69">
        <w:rPr>
          <w:rFonts w:ascii="Arial" w:hAnsi="Arial" w:cs="Arial"/>
          <w:bCs/>
          <w:sz w:val="24"/>
          <w:szCs w:val="24"/>
        </w:rPr>
        <w:t>Sistema de Registro de Preços</w:t>
      </w:r>
      <w:r w:rsidR="009F4C44" w:rsidRPr="007D0E69">
        <w:rPr>
          <w:rFonts w:ascii="Arial" w:hAnsi="Arial" w:cs="Arial"/>
          <w:bCs/>
          <w:sz w:val="24"/>
          <w:szCs w:val="24"/>
        </w:rPr>
        <w:t xml:space="preserve"> </w:t>
      </w:r>
      <w:r w:rsidR="005E5C1C" w:rsidRPr="007D0E69">
        <w:rPr>
          <w:rFonts w:ascii="Arial" w:hAnsi="Arial" w:cs="Arial"/>
          <w:bCs/>
          <w:sz w:val="24"/>
          <w:szCs w:val="24"/>
        </w:rPr>
        <w:t>é um dos procedimentos auxiliares</w:t>
      </w:r>
      <w:r w:rsidR="00143660" w:rsidRPr="007D0E69">
        <w:rPr>
          <w:rFonts w:ascii="Arial" w:hAnsi="Arial" w:cs="Arial"/>
          <w:bCs/>
          <w:sz w:val="24"/>
          <w:szCs w:val="24"/>
        </w:rPr>
        <w:t xml:space="preserve">, </w:t>
      </w:r>
      <w:r w:rsidR="00BE0CEC" w:rsidRPr="007D0E69">
        <w:rPr>
          <w:rFonts w:ascii="Arial" w:hAnsi="Arial" w:cs="Arial"/>
          <w:bCs/>
          <w:sz w:val="24"/>
          <w:szCs w:val="24"/>
        </w:rPr>
        <w:t xml:space="preserve">que deve obedecer </w:t>
      </w:r>
      <w:r w:rsidR="008E7E79" w:rsidRPr="007D0E69">
        <w:rPr>
          <w:rFonts w:ascii="Arial" w:hAnsi="Arial" w:cs="Arial"/>
          <w:bCs/>
          <w:sz w:val="24"/>
          <w:szCs w:val="24"/>
        </w:rPr>
        <w:t>a critérios claros e objetivos definidos em regulamento</w:t>
      </w:r>
      <w:r w:rsidR="00BE0CEC" w:rsidRPr="007D0E69">
        <w:rPr>
          <w:rFonts w:ascii="Arial" w:hAnsi="Arial" w:cs="Arial"/>
          <w:bCs/>
          <w:sz w:val="24"/>
          <w:szCs w:val="24"/>
        </w:rPr>
        <w:t xml:space="preserve"> (</w:t>
      </w:r>
      <w:hyperlink r:id="rId11" w:anchor="art78%C2%A71" w:history="1">
        <w:r w:rsidR="00BE0CEC" w:rsidRPr="007D0E69">
          <w:rPr>
            <w:rStyle w:val="Hyperlink"/>
            <w:rFonts w:ascii="Arial" w:hAnsi="Arial" w:cs="Arial"/>
            <w:bCs/>
            <w:color w:val="auto"/>
            <w:sz w:val="24"/>
            <w:szCs w:val="24"/>
            <w:u w:val="none"/>
          </w:rPr>
          <w:t>art. 78, § 1º</w:t>
        </w:r>
      </w:hyperlink>
      <w:r w:rsidR="00BE0CEC" w:rsidRPr="007D0E69">
        <w:rPr>
          <w:rFonts w:ascii="Arial" w:hAnsi="Arial" w:cs="Arial"/>
          <w:bCs/>
          <w:sz w:val="24"/>
          <w:szCs w:val="24"/>
        </w:rPr>
        <w:t>);</w:t>
      </w:r>
    </w:p>
    <w:p w14:paraId="6F7A8AB5" w14:textId="76675D1B" w:rsidR="008366F4" w:rsidRPr="007D0E69" w:rsidRDefault="008366F4" w:rsidP="00BE0CEC">
      <w:pPr>
        <w:spacing w:line="276" w:lineRule="auto"/>
        <w:jc w:val="both"/>
        <w:rPr>
          <w:rFonts w:ascii="Arial" w:hAnsi="Arial" w:cs="Arial"/>
          <w:bCs/>
          <w:sz w:val="24"/>
          <w:szCs w:val="24"/>
        </w:rPr>
      </w:pPr>
      <w:r w:rsidRPr="007A55F5">
        <w:rPr>
          <w:rFonts w:ascii="Arial" w:hAnsi="Arial" w:cs="Arial"/>
          <w:b/>
          <w:sz w:val="24"/>
          <w:szCs w:val="24"/>
        </w:rPr>
        <w:t>Considerando</w:t>
      </w:r>
      <w:r w:rsidRPr="007D0E69">
        <w:rPr>
          <w:rFonts w:ascii="Arial" w:hAnsi="Arial" w:cs="Arial"/>
          <w:bCs/>
          <w:sz w:val="24"/>
          <w:szCs w:val="24"/>
        </w:rPr>
        <w:t xml:space="preserve"> que em 19 de Janeiro de 2022 o Tribunal de Justiça do Estado de Santa Catarina editou </w:t>
      </w:r>
      <w:hyperlink r:id="rId12" w:history="1">
        <w:r w:rsidRPr="007D0E69">
          <w:rPr>
            <w:rStyle w:val="Hyperlink"/>
            <w:rFonts w:ascii="Arial" w:hAnsi="Arial" w:cs="Arial"/>
            <w:bCs/>
            <w:color w:val="auto"/>
            <w:sz w:val="24"/>
            <w:szCs w:val="24"/>
            <w:u w:val="none"/>
          </w:rPr>
          <w:t>RESOLUÇÃO GP N. 2 DE 19 DE JANEIRO DE 2022</w:t>
        </w:r>
      </w:hyperlink>
      <w:r w:rsidRPr="007D0E69">
        <w:rPr>
          <w:rFonts w:ascii="Arial" w:hAnsi="Arial" w:cs="Arial"/>
          <w:bCs/>
          <w:sz w:val="24"/>
          <w:szCs w:val="24"/>
        </w:rPr>
        <w:t xml:space="preserve"> – </w:t>
      </w:r>
      <w:r w:rsidRPr="007D0E69">
        <w:rPr>
          <w:rFonts w:ascii="Arial" w:hAnsi="Arial" w:cs="Arial"/>
          <w:bCs/>
          <w:i/>
          <w:sz w:val="24"/>
          <w:szCs w:val="24"/>
        </w:rPr>
        <w:t>Regulamenta a contratação de serviços e obras e a aquisição e a locação de bens quando processadas pelo sistema de registro de preços, bem como as contratações compartilhadas, no âmbito do Poder Judiciário do Estado de Santa Catarina e dá outras providências</w:t>
      </w:r>
      <w:r w:rsidRPr="007D0E69">
        <w:rPr>
          <w:rFonts w:ascii="Arial" w:hAnsi="Arial" w:cs="Arial"/>
          <w:bCs/>
          <w:sz w:val="24"/>
          <w:szCs w:val="24"/>
        </w:rPr>
        <w:t>;</w:t>
      </w:r>
    </w:p>
    <w:p w14:paraId="45AAB7CB" w14:textId="78A0C5AC" w:rsidR="008366F4" w:rsidRPr="007D0E69" w:rsidRDefault="008366F4" w:rsidP="008366F4">
      <w:pPr>
        <w:spacing w:line="276" w:lineRule="auto"/>
        <w:jc w:val="both"/>
        <w:rPr>
          <w:rFonts w:ascii="Arial" w:hAnsi="Arial" w:cs="Arial"/>
          <w:bCs/>
          <w:sz w:val="24"/>
          <w:szCs w:val="24"/>
        </w:rPr>
      </w:pPr>
      <w:r w:rsidRPr="007A55F5">
        <w:rPr>
          <w:rFonts w:ascii="Arial" w:hAnsi="Arial" w:cs="Arial"/>
          <w:b/>
          <w:sz w:val="24"/>
          <w:szCs w:val="24"/>
        </w:rPr>
        <w:t>Considerando</w:t>
      </w:r>
      <w:r w:rsidRPr="007D0E69">
        <w:rPr>
          <w:rFonts w:ascii="Arial" w:hAnsi="Arial" w:cs="Arial"/>
          <w:bCs/>
          <w:sz w:val="24"/>
          <w:szCs w:val="24"/>
        </w:rPr>
        <w:t xml:space="preserve"> que em 20 de </w:t>
      </w:r>
      <w:proofErr w:type="gramStart"/>
      <w:r w:rsidRPr="007D0E69">
        <w:rPr>
          <w:rFonts w:ascii="Arial" w:hAnsi="Arial" w:cs="Arial"/>
          <w:bCs/>
          <w:sz w:val="24"/>
          <w:szCs w:val="24"/>
        </w:rPr>
        <w:t>Julho</w:t>
      </w:r>
      <w:proofErr w:type="gramEnd"/>
      <w:r w:rsidRPr="007D0E69">
        <w:rPr>
          <w:rFonts w:ascii="Arial" w:hAnsi="Arial" w:cs="Arial"/>
          <w:bCs/>
          <w:sz w:val="24"/>
          <w:szCs w:val="24"/>
        </w:rPr>
        <w:t xml:space="preserve"> de 2022 o Ministério Público de Santa Catarina editou </w:t>
      </w:r>
      <w:hyperlink r:id="rId13" w:history="1">
        <w:r w:rsidRPr="007D0E69">
          <w:rPr>
            <w:rStyle w:val="Hyperlink"/>
            <w:rFonts w:ascii="Arial" w:hAnsi="Arial" w:cs="Arial"/>
            <w:bCs/>
            <w:color w:val="auto"/>
            <w:sz w:val="24"/>
            <w:szCs w:val="24"/>
            <w:u w:val="none"/>
          </w:rPr>
          <w:t>ATO N. 602/2022/PGJ</w:t>
        </w:r>
      </w:hyperlink>
      <w:r w:rsidRPr="007D0E69">
        <w:rPr>
          <w:rFonts w:ascii="Arial" w:hAnsi="Arial" w:cs="Arial"/>
          <w:bCs/>
          <w:sz w:val="24"/>
          <w:szCs w:val="24"/>
        </w:rPr>
        <w:t xml:space="preserve"> – </w:t>
      </w:r>
      <w:r w:rsidRPr="007D0E69">
        <w:rPr>
          <w:rFonts w:ascii="Arial" w:hAnsi="Arial" w:cs="Arial"/>
          <w:bCs/>
          <w:i/>
          <w:iCs/>
          <w:sz w:val="24"/>
          <w:szCs w:val="24"/>
        </w:rPr>
        <w:t>Dispõe sobre os procedimentos das contratações processadas por meio de Sistema de Registro de Preços SRP, bem como das contratações compartilhadas no âmbito do Ministério Público do Estado de Santa Catarina</w:t>
      </w:r>
      <w:r w:rsidRPr="007D0E69">
        <w:rPr>
          <w:rFonts w:ascii="Arial" w:hAnsi="Arial" w:cs="Arial"/>
          <w:bCs/>
          <w:sz w:val="24"/>
          <w:szCs w:val="24"/>
        </w:rPr>
        <w:t>;</w:t>
      </w:r>
    </w:p>
    <w:p w14:paraId="0E1D831D" w14:textId="71F32F9C" w:rsidR="00A20EA5" w:rsidRPr="007A55F5" w:rsidRDefault="009D14EF" w:rsidP="00CD67A4">
      <w:pPr>
        <w:spacing w:line="276" w:lineRule="auto"/>
        <w:jc w:val="both"/>
        <w:rPr>
          <w:rFonts w:ascii="Arial" w:hAnsi="Arial" w:cs="Arial"/>
          <w:b/>
          <w:sz w:val="24"/>
          <w:szCs w:val="24"/>
        </w:rPr>
      </w:pPr>
      <w:r w:rsidRPr="007A55F5">
        <w:rPr>
          <w:rFonts w:ascii="Arial" w:hAnsi="Arial" w:cs="Arial"/>
          <w:b/>
          <w:sz w:val="24"/>
          <w:szCs w:val="24"/>
        </w:rPr>
        <w:t>DECRETA:</w:t>
      </w:r>
    </w:p>
    <w:p w14:paraId="1D3B991F" w14:textId="6DBBE715" w:rsidR="007500E0" w:rsidRPr="007D0E69" w:rsidRDefault="007500E0" w:rsidP="00CD67A4">
      <w:pPr>
        <w:spacing w:line="276" w:lineRule="auto"/>
        <w:jc w:val="both"/>
        <w:rPr>
          <w:rFonts w:ascii="Arial" w:hAnsi="Arial" w:cs="Arial"/>
          <w:bCs/>
          <w:sz w:val="24"/>
          <w:szCs w:val="24"/>
        </w:rPr>
      </w:pPr>
    </w:p>
    <w:p w14:paraId="675F3E05" w14:textId="77777777" w:rsidR="00FA3FE4" w:rsidRPr="007A55F5" w:rsidRDefault="00FA3FE4" w:rsidP="00FA3FE4">
      <w:pPr>
        <w:spacing w:line="276" w:lineRule="auto"/>
        <w:jc w:val="center"/>
        <w:rPr>
          <w:rFonts w:ascii="Arial" w:hAnsi="Arial" w:cs="Arial"/>
          <w:b/>
          <w:sz w:val="24"/>
          <w:szCs w:val="24"/>
        </w:rPr>
      </w:pPr>
      <w:r w:rsidRPr="007A55F5">
        <w:rPr>
          <w:rFonts w:ascii="Arial" w:hAnsi="Arial" w:cs="Arial"/>
          <w:b/>
          <w:sz w:val="24"/>
          <w:szCs w:val="24"/>
        </w:rPr>
        <w:t>CAPÍTULO I</w:t>
      </w:r>
    </w:p>
    <w:p w14:paraId="4BDB250D" w14:textId="77777777" w:rsidR="00FA3FE4" w:rsidRPr="007A55F5" w:rsidRDefault="00FA3FE4" w:rsidP="00FA3FE4">
      <w:pPr>
        <w:spacing w:line="276" w:lineRule="auto"/>
        <w:jc w:val="center"/>
        <w:rPr>
          <w:rFonts w:ascii="Arial" w:hAnsi="Arial" w:cs="Arial"/>
          <w:b/>
          <w:sz w:val="24"/>
          <w:szCs w:val="24"/>
        </w:rPr>
      </w:pPr>
      <w:r w:rsidRPr="007A55F5">
        <w:rPr>
          <w:rFonts w:ascii="Arial" w:hAnsi="Arial" w:cs="Arial"/>
          <w:b/>
          <w:sz w:val="24"/>
          <w:szCs w:val="24"/>
        </w:rPr>
        <w:t>DISPOSIÇÕES GERAIS</w:t>
      </w:r>
    </w:p>
    <w:p w14:paraId="59EF15AF" w14:textId="77777777" w:rsidR="00FA3FE4" w:rsidRPr="007D0E69" w:rsidRDefault="00FA3FE4" w:rsidP="00CD67A4">
      <w:pPr>
        <w:spacing w:line="276" w:lineRule="auto"/>
        <w:jc w:val="both"/>
        <w:rPr>
          <w:rFonts w:ascii="Arial" w:hAnsi="Arial" w:cs="Arial"/>
          <w:bCs/>
          <w:sz w:val="24"/>
          <w:szCs w:val="24"/>
        </w:rPr>
      </w:pPr>
    </w:p>
    <w:p w14:paraId="126E0CD6" w14:textId="26E9D717" w:rsidR="00EF061D" w:rsidRPr="007D0E69" w:rsidRDefault="00397DB6" w:rsidP="00CD67A4">
      <w:pPr>
        <w:spacing w:line="276" w:lineRule="auto"/>
        <w:jc w:val="both"/>
        <w:rPr>
          <w:rFonts w:ascii="Arial" w:hAnsi="Arial" w:cs="Arial"/>
          <w:bCs/>
          <w:sz w:val="24"/>
          <w:szCs w:val="24"/>
        </w:rPr>
      </w:pPr>
      <w:r w:rsidRPr="007A55F5">
        <w:rPr>
          <w:rFonts w:ascii="Arial" w:hAnsi="Arial" w:cs="Arial"/>
          <w:b/>
          <w:sz w:val="24"/>
          <w:szCs w:val="24"/>
        </w:rPr>
        <w:lastRenderedPageBreak/>
        <w:t>Art. 1º</w:t>
      </w:r>
      <w:r w:rsidRPr="007D0E69">
        <w:rPr>
          <w:rFonts w:ascii="Arial" w:hAnsi="Arial" w:cs="Arial"/>
          <w:bCs/>
          <w:sz w:val="24"/>
          <w:szCs w:val="24"/>
        </w:rPr>
        <w:t xml:space="preserve"> Este Decreto </w:t>
      </w:r>
      <w:r w:rsidR="00E47591" w:rsidRPr="007D0E69">
        <w:rPr>
          <w:rFonts w:ascii="Arial" w:hAnsi="Arial" w:cs="Arial"/>
          <w:bCs/>
          <w:sz w:val="24"/>
          <w:szCs w:val="24"/>
        </w:rPr>
        <w:t xml:space="preserve">regulamenta </w:t>
      </w:r>
      <w:r w:rsidR="00A83879" w:rsidRPr="007D0E69">
        <w:rPr>
          <w:rFonts w:ascii="Arial" w:hAnsi="Arial" w:cs="Arial"/>
          <w:bCs/>
          <w:sz w:val="24"/>
          <w:szCs w:val="24"/>
        </w:rPr>
        <w:t xml:space="preserve">o </w:t>
      </w:r>
      <w:r w:rsidR="006D6E55" w:rsidRPr="007D0E69">
        <w:rPr>
          <w:rFonts w:ascii="Arial" w:hAnsi="Arial" w:cs="Arial"/>
          <w:bCs/>
          <w:sz w:val="24"/>
          <w:szCs w:val="24"/>
        </w:rPr>
        <w:t>sistema de registro de preços</w:t>
      </w:r>
      <w:r w:rsidR="00E47591" w:rsidRPr="007D0E69">
        <w:rPr>
          <w:rFonts w:ascii="Arial" w:hAnsi="Arial" w:cs="Arial"/>
          <w:bCs/>
          <w:sz w:val="24"/>
          <w:szCs w:val="24"/>
        </w:rPr>
        <w:t>, procedimento auxiliar previsto no</w:t>
      </w:r>
      <w:r w:rsidR="006D6E55" w:rsidRPr="007D0E69">
        <w:rPr>
          <w:rFonts w:ascii="Arial" w:hAnsi="Arial" w:cs="Arial"/>
          <w:bCs/>
          <w:sz w:val="24"/>
          <w:szCs w:val="24"/>
        </w:rPr>
        <w:t>s</w:t>
      </w:r>
      <w:r w:rsidR="00E47591" w:rsidRPr="007D0E69">
        <w:rPr>
          <w:rFonts w:ascii="Arial" w:hAnsi="Arial" w:cs="Arial"/>
          <w:bCs/>
          <w:sz w:val="24"/>
          <w:szCs w:val="24"/>
        </w:rPr>
        <w:t xml:space="preserve"> </w:t>
      </w:r>
      <w:hyperlink r:id="rId14" w:anchor="art82" w:history="1">
        <w:r w:rsidR="00E47591" w:rsidRPr="007D0E69">
          <w:rPr>
            <w:rStyle w:val="Hyperlink"/>
            <w:rFonts w:ascii="Arial" w:hAnsi="Arial" w:cs="Arial"/>
            <w:bCs/>
            <w:color w:val="auto"/>
            <w:sz w:val="24"/>
            <w:szCs w:val="24"/>
            <w:u w:val="none"/>
          </w:rPr>
          <w:t xml:space="preserve">art. </w:t>
        </w:r>
        <w:r w:rsidR="009F4C44" w:rsidRPr="007D0E69">
          <w:rPr>
            <w:rStyle w:val="Hyperlink"/>
            <w:rFonts w:ascii="Arial" w:hAnsi="Arial" w:cs="Arial"/>
            <w:bCs/>
            <w:color w:val="auto"/>
            <w:sz w:val="24"/>
            <w:szCs w:val="24"/>
            <w:u w:val="none"/>
          </w:rPr>
          <w:t>8</w:t>
        </w:r>
        <w:r w:rsidR="006D6E55" w:rsidRPr="007D0E69">
          <w:rPr>
            <w:rStyle w:val="Hyperlink"/>
            <w:rFonts w:ascii="Arial" w:hAnsi="Arial" w:cs="Arial"/>
            <w:bCs/>
            <w:color w:val="auto"/>
            <w:sz w:val="24"/>
            <w:szCs w:val="24"/>
            <w:u w:val="none"/>
          </w:rPr>
          <w:t>2 a 86</w:t>
        </w:r>
        <w:r w:rsidR="005B2CC1" w:rsidRPr="007D0E69">
          <w:rPr>
            <w:rStyle w:val="Hyperlink"/>
            <w:rFonts w:ascii="Arial" w:hAnsi="Arial" w:cs="Arial"/>
            <w:bCs/>
            <w:color w:val="auto"/>
            <w:sz w:val="24"/>
            <w:szCs w:val="24"/>
            <w:u w:val="none"/>
          </w:rPr>
          <w:t xml:space="preserve"> da L</w:t>
        </w:r>
        <w:r w:rsidR="00F132A4" w:rsidRPr="007D0E69">
          <w:rPr>
            <w:rStyle w:val="Hyperlink"/>
            <w:rFonts w:ascii="Arial" w:hAnsi="Arial" w:cs="Arial"/>
            <w:bCs/>
            <w:color w:val="auto"/>
            <w:sz w:val="24"/>
            <w:szCs w:val="24"/>
            <w:u w:val="none"/>
          </w:rPr>
          <w:t>ei F</w:t>
        </w:r>
        <w:r w:rsidR="005B2CC1" w:rsidRPr="007D0E69">
          <w:rPr>
            <w:rStyle w:val="Hyperlink"/>
            <w:rFonts w:ascii="Arial" w:hAnsi="Arial" w:cs="Arial"/>
            <w:bCs/>
            <w:color w:val="auto"/>
            <w:sz w:val="24"/>
            <w:szCs w:val="24"/>
            <w:u w:val="none"/>
          </w:rPr>
          <w:t>ed</w:t>
        </w:r>
        <w:r w:rsidR="00F132A4" w:rsidRPr="007D0E69">
          <w:rPr>
            <w:rStyle w:val="Hyperlink"/>
            <w:rFonts w:ascii="Arial" w:hAnsi="Arial" w:cs="Arial"/>
            <w:bCs/>
            <w:color w:val="auto"/>
            <w:sz w:val="24"/>
            <w:szCs w:val="24"/>
            <w:u w:val="none"/>
          </w:rPr>
          <w:t>e</w:t>
        </w:r>
        <w:r w:rsidR="005B2CC1" w:rsidRPr="007D0E69">
          <w:rPr>
            <w:rStyle w:val="Hyperlink"/>
            <w:rFonts w:ascii="Arial" w:hAnsi="Arial" w:cs="Arial"/>
            <w:bCs/>
            <w:color w:val="auto"/>
            <w:sz w:val="24"/>
            <w:szCs w:val="24"/>
            <w:u w:val="none"/>
          </w:rPr>
          <w:t>ral nº 14.133/2021</w:t>
        </w:r>
      </w:hyperlink>
      <w:r w:rsidR="00E46C7C" w:rsidRPr="007D0E69">
        <w:rPr>
          <w:rFonts w:ascii="Arial" w:hAnsi="Arial" w:cs="Arial"/>
          <w:bCs/>
          <w:sz w:val="24"/>
          <w:szCs w:val="24"/>
        </w:rPr>
        <w:t xml:space="preserve">, </w:t>
      </w:r>
      <w:r w:rsidR="007B12B4" w:rsidRPr="007D0E69">
        <w:rPr>
          <w:rFonts w:ascii="Arial" w:hAnsi="Arial" w:cs="Arial"/>
          <w:bCs/>
          <w:sz w:val="24"/>
          <w:szCs w:val="24"/>
        </w:rPr>
        <w:t>no âmbito d</w:t>
      </w:r>
      <w:r w:rsidR="00DA1A02" w:rsidRPr="007D0E69">
        <w:rPr>
          <w:rFonts w:ascii="Arial" w:hAnsi="Arial" w:cs="Arial"/>
          <w:bCs/>
          <w:sz w:val="24"/>
          <w:szCs w:val="24"/>
        </w:rPr>
        <w:t>o Município de</w:t>
      </w:r>
      <w:r w:rsidR="007B12B4" w:rsidRPr="007D0E69">
        <w:rPr>
          <w:rFonts w:ascii="Arial" w:hAnsi="Arial" w:cs="Arial"/>
          <w:bCs/>
          <w:sz w:val="24"/>
          <w:szCs w:val="24"/>
        </w:rPr>
        <w:t xml:space="preserve"> </w:t>
      </w:r>
      <w:r w:rsidR="001F6253" w:rsidRPr="007D0E69">
        <w:rPr>
          <w:rFonts w:ascii="Arial" w:hAnsi="Arial" w:cs="Arial"/>
          <w:bCs/>
          <w:sz w:val="24"/>
          <w:szCs w:val="24"/>
        </w:rPr>
        <w:t>Novo Horizonte</w:t>
      </w:r>
      <w:r w:rsidR="007B12B4" w:rsidRPr="007D0E69">
        <w:rPr>
          <w:rFonts w:ascii="Arial" w:hAnsi="Arial" w:cs="Arial"/>
          <w:bCs/>
          <w:sz w:val="24"/>
          <w:szCs w:val="24"/>
        </w:rPr>
        <w:t>/SC</w:t>
      </w:r>
      <w:r w:rsidR="00E46C7C" w:rsidRPr="007D0E69">
        <w:rPr>
          <w:rFonts w:ascii="Arial" w:hAnsi="Arial" w:cs="Arial"/>
          <w:bCs/>
          <w:sz w:val="24"/>
          <w:szCs w:val="24"/>
        </w:rPr>
        <w:t>.</w:t>
      </w:r>
    </w:p>
    <w:p w14:paraId="00413DE1" w14:textId="0644CDF3" w:rsidR="005E0E4E" w:rsidRPr="007D0E69" w:rsidRDefault="005E0E4E" w:rsidP="00CD67A4">
      <w:pPr>
        <w:spacing w:line="276" w:lineRule="auto"/>
        <w:jc w:val="both"/>
        <w:rPr>
          <w:rFonts w:ascii="Arial" w:hAnsi="Arial" w:cs="Arial"/>
          <w:bCs/>
          <w:sz w:val="24"/>
          <w:szCs w:val="24"/>
        </w:rPr>
      </w:pPr>
    </w:p>
    <w:p w14:paraId="584BA95A" w14:textId="5BE55404" w:rsidR="00CD7B36" w:rsidRPr="007D0E69" w:rsidRDefault="005E0E4E" w:rsidP="00CD67A4">
      <w:pPr>
        <w:spacing w:line="276" w:lineRule="auto"/>
        <w:jc w:val="both"/>
        <w:rPr>
          <w:rFonts w:ascii="Arial" w:hAnsi="Arial" w:cs="Arial"/>
          <w:bCs/>
          <w:sz w:val="24"/>
          <w:szCs w:val="24"/>
        </w:rPr>
      </w:pPr>
      <w:r w:rsidRPr="007A55F5">
        <w:rPr>
          <w:rFonts w:ascii="Arial" w:hAnsi="Arial" w:cs="Arial"/>
          <w:b/>
          <w:sz w:val="24"/>
          <w:szCs w:val="24"/>
        </w:rPr>
        <w:t>Art. 2º</w:t>
      </w:r>
      <w:r w:rsidR="00CD7B36" w:rsidRPr="007D0E69">
        <w:rPr>
          <w:rFonts w:ascii="Arial" w:hAnsi="Arial" w:cs="Arial"/>
          <w:bCs/>
          <w:sz w:val="24"/>
          <w:szCs w:val="24"/>
        </w:rPr>
        <w:t xml:space="preserve"> Para fins deste decreto, considera-se:</w:t>
      </w:r>
    </w:p>
    <w:p w14:paraId="07D500A9" w14:textId="7266E7E6" w:rsidR="00CD7B36" w:rsidRPr="007D0E69" w:rsidRDefault="00CD7B36" w:rsidP="00CD67A4">
      <w:pPr>
        <w:pStyle w:val="PargrafodaLista"/>
        <w:numPr>
          <w:ilvl w:val="0"/>
          <w:numId w:val="1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Sistema de </w:t>
      </w:r>
      <w:r w:rsidR="000941F9" w:rsidRPr="007D0E69">
        <w:rPr>
          <w:rFonts w:ascii="Arial" w:hAnsi="Arial" w:cs="Arial"/>
          <w:bCs/>
          <w:sz w:val="24"/>
          <w:szCs w:val="24"/>
        </w:rPr>
        <w:t>R</w:t>
      </w:r>
      <w:r w:rsidRPr="007D0E69">
        <w:rPr>
          <w:rFonts w:ascii="Arial" w:hAnsi="Arial" w:cs="Arial"/>
          <w:bCs/>
          <w:sz w:val="24"/>
          <w:szCs w:val="24"/>
        </w:rPr>
        <w:t xml:space="preserve">egistro de </w:t>
      </w:r>
      <w:r w:rsidR="000941F9" w:rsidRPr="007D0E69">
        <w:rPr>
          <w:rFonts w:ascii="Arial" w:hAnsi="Arial" w:cs="Arial"/>
          <w:bCs/>
          <w:sz w:val="24"/>
          <w:szCs w:val="24"/>
        </w:rPr>
        <w:t>P</w:t>
      </w:r>
      <w:r w:rsidRPr="007D0E69">
        <w:rPr>
          <w:rFonts w:ascii="Arial" w:hAnsi="Arial" w:cs="Arial"/>
          <w:bCs/>
          <w:sz w:val="24"/>
          <w:szCs w:val="24"/>
        </w:rPr>
        <w:t>reços</w:t>
      </w:r>
      <w:r w:rsidR="00C90092" w:rsidRPr="007D0E69">
        <w:rPr>
          <w:rFonts w:ascii="Arial" w:hAnsi="Arial" w:cs="Arial"/>
          <w:bCs/>
          <w:sz w:val="24"/>
          <w:szCs w:val="24"/>
        </w:rPr>
        <w:t xml:space="preserve"> (</w:t>
      </w:r>
      <w:hyperlink r:id="rId15" w:anchor="art6xlv" w:history="1">
        <w:r w:rsidR="00C90092" w:rsidRPr="007D0E69">
          <w:rPr>
            <w:rStyle w:val="Hyperlink"/>
            <w:rFonts w:ascii="Arial" w:hAnsi="Arial" w:cs="Arial"/>
            <w:bCs/>
            <w:color w:val="auto"/>
            <w:sz w:val="24"/>
            <w:szCs w:val="24"/>
            <w:u w:val="none"/>
          </w:rPr>
          <w:t xml:space="preserve">art. 6º, XLV da Lei </w:t>
        </w:r>
        <w:r w:rsidR="002C7CD5"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w:t>
      </w:r>
      <w:r w:rsidRPr="007D0E69">
        <w:rPr>
          <w:rFonts w:ascii="Arial" w:hAnsi="Arial" w:cs="Arial"/>
          <w:bCs/>
          <w:sz w:val="24"/>
          <w:szCs w:val="24"/>
        </w:rPr>
        <w:t>: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371497D7" w14:textId="7806A2B2" w:rsidR="00CD7B36" w:rsidRPr="007D0E69" w:rsidRDefault="00CD7B36" w:rsidP="00CD67A4">
      <w:pPr>
        <w:pStyle w:val="PargrafodaLista"/>
        <w:numPr>
          <w:ilvl w:val="0"/>
          <w:numId w:val="1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Ata de registro de preços</w:t>
      </w:r>
      <w:r w:rsidR="00C90092" w:rsidRPr="007D0E69">
        <w:rPr>
          <w:rFonts w:ascii="Arial" w:hAnsi="Arial" w:cs="Arial"/>
          <w:bCs/>
          <w:sz w:val="24"/>
          <w:szCs w:val="24"/>
        </w:rPr>
        <w:t xml:space="preserve"> (</w:t>
      </w:r>
      <w:hyperlink r:id="rId16" w:anchor="art6xlvi" w:history="1">
        <w:r w:rsidR="00C90092" w:rsidRPr="007D0E69">
          <w:rPr>
            <w:rStyle w:val="Hyperlink"/>
            <w:rFonts w:ascii="Arial" w:hAnsi="Arial" w:cs="Arial"/>
            <w:bCs/>
            <w:color w:val="auto"/>
            <w:sz w:val="24"/>
            <w:szCs w:val="24"/>
            <w:u w:val="none"/>
          </w:rPr>
          <w:t xml:space="preserve">art. 6º, XLVI da Lei </w:t>
        </w:r>
        <w:r w:rsidR="002C7CD5"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w:t>
      </w:r>
      <w:r w:rsidRPr="007D0E69">
        <w:rPr>
          <w:rFonts w:ascii="Arial" w:hAnsi="Arial" w:cs="Arial"/>
          <w:bCs/>
          <w:sz w:val="24"/>
          <w:szCs w:val="24"/>
        </w:rPr>
        <w:t>: documento vinculativo e obrigacional, com característica de compromisso para futura contratação, no qual são registrados o objeto, os preços, os fornecedores, os órgãos participantes e as condições a serem praticadas, conforme as disposições contidas no edital da licitação, no aviso ou instrumento de contratação direta e nas propostas apresentadas;</w:t>
      </w:r>
    </w:p>
    <w:p w14:paraId="3F9635B2" w14:textId="08FF2D71" w:rsidR="00CD7B36" w:rsidRPr="007D0E69" w:rsidRDefault="00CD7B36" w:rsidP="00CD67A4">
      <w:pPr>
        <w:pStyle w:val="PargrafodaLista"/>
        <w:numPr>
          <w:ilvl w:val="0"/>
          <w:numId w:val="1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Órgão gerenciador</w:t>
      </w:r>
      <w:r w:rsidR="00C90092" w:rsidRPr="007D0E69">
        <w:rPr>
          <w:rFonts w:ascii="Arial" w:hAnsi="Arial" w:cs="Arial"/>
          <w:bCs/>
          <w:sz w:val="24"/>
          <w:szCs w:val="24"/>
        </w:rPr>
        <w:t xml:space="preserve"> (</w:t>
      </w:r>
      <w:hyperlink r:id="rId17" w:anchor="art6xlvii" w:history="1">
        <w:r w:rsidR="00C90092" w:rsidRPr="007D0E69">
          <w:rPr>
            <w:rStyle w:val="Hyperlink"/>
            <w:rFonts w:ascii="Arial" w:hAnsi="Arial" w:cs="Arial"/>
            <w:bCs/>
            <w:color w:val="auto"/>
            <w:sz w:val="24"/>
            <w:szCs w:val="24"/>
            <w:u w:val="none"/>
          </w:rPr>
          <w:t xml:space="preserve">art. 6º, XLVII da Lei </w:t>
        </w:r>
        <w:r w:rsidR="002C7CD5"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w:t>
      </w:r>
      <w:r w:rsidRPr="007D0E69">
        <w:rPr>
          <w:rFonts w:ascii="Arial" w:hAnsi="Arial" w:cs="Arial"/>
          <w:bCs/>
          <w:sz w:val="24"/>
          <w:szCs w:val="24"/>
        </w:rPr>
        <w:t>: órgão responsável pela condução do conjunto de procedimentos para registro de preços e pelo gerenciamento da ata de registro de preços dele decorrente</w:t>
      </w:r>
      <w:r w:rsidR="008B1889" w:rsidRPr="007D0E69">
        <w:rPr>
          <w:rFonts w:ascii="Arial" w:hAnsi="Arial" w:cs="Arial"/>
          <w:bCs/>
          <w:sz w:val="24"/>
          <w:szCs w:val="24"/>
        </w:rPr>
        <w:t>, tendo como principais obrigações:</w:t>
      </w:r>
    </w:p>
    <w:p w14:paraId="2B4714A8" w14:textId="005C4937"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Consolidar informações relativas à estimativa individual e total de consumo, promovendo a adequação dos respectivos termos de referência ou projetos básicos encaminhados para atender aos requisitos de padronização e racionalização;</w:t>
      </w:r>
    </w:p>
    <w:p w14:paraId="5E68BB6A" w14:textId="3EF18EFF" w:rsidR="008B1889"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Promover atos necessários à instrução processual para a realização do procedimento licitatório;</w:t>
      </w:r>
    </w:p>
    <w:p w14:paraId="54079DDC" w14:textId="4A9AE369"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Realizar pesquisa de mercado para identificação do valor estimado da licitação e, consolidar os dados das pesquisas de mercado realizadas pelos órgãos e entidades participantes;</w:t>
      </w:r>
    </w:p>
    <w:p w14:paraId="2B9F1D5E" w14:textId="2F75C527"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Confirmar junto aos órgãos participantes a sua concordância com o objeto a ser licitado, inclusive quanto aos quantitativos e termo de referência ou projeto básico;</w:t>
      </w:r>
    </w:p>
    <w:p w14:paraId="2804CBD9" w14:textId="437F9549"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Realizar o procedimento licitatório;</w:t>
      </w:r>
    </w:p>
    <w:p w14:paraId="1CC014A1" w14:textId="43A6EF56"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Gerenciar a ata de registro de preços;</w:t>
      </w:r>
    </w:p>
    <w:p w14:paraId="40BC7F42" w14:textId="5485160B"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Conduzir eventuais renegociações dos preços registrados;</w:t>
      </w:r>
    </w:p>
    <w:p w14:paraId="1236B87B" w14:textId="42E288F2"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Aplicar, garantida a ampla defesa e o contraditório, as penalidades decorrentes de infrações no procedimento licitatório;</w:t>
      </w:r>
    </w:p>
    <w:p w14:paraId="0DCCD920" w14:textId="0F0AE22B" w:rsidR="00487E23" w:rsidRPr="007D0E69" w:rsidRDefault="00487E23" w:rsidP="00CD67A4">
      <w:pPr>
        <w:pStyle w:val="PargrafodaLista"/>
        <w:numPr>
          <w:ilvl w:val="0"/>
          <w:numId w:val="21"/>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 xml:space="preserve">Aplicar, garantida a ampla defesa e o contraditório, as penalidades decorrentes do descumprimento do pactuado na ata de </w:t>
      </w:r>
      <w:r w:rsidRPr="007D0E69">
        <w:rPr>
          <w:rFonts w:ascii="Arial" w:hAnsi="Arial" w:cs="Arial"/>
          <w:bCs/>
          <w:sz w:val="24"/>
          <w:szCs w:val="24"/>
        </w:rPr>
        <w:lastRenderedPageBreak/>
        <w:t>registro de preços ou do descumprimento das obrigações contratuais, em relação às suas próprias contratações.</w:t>
      </w:r>
    </w:p>
    <w:p w14:paraId="3A40C4CF" w14:textId="7F553183" w:rsidR="00CD7B36" w:rsidRPr="007D0E69" w:rsidRDefault="00CD7B36" w:rsidP="00CD67A4">
      <w:pPr>
        <w:pStyle w:val="PargrafodaLista"/>
        <w:numPr>
          <w:ilvl w:val="0"/>
          <w:numId w:val="1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Órgão ou entidade participante</w:t>
      </w:r>
      <w:r w:rsidR="00C90092" w:rsidRPr="007D0E69">
        <w:rPr>
          <w:rFonts w:ascii="Arial" w:hAnsi="Arial" w:cs="Arial"/>
          <w:bCs/>
          <w:sz w:val="24"/>
          <w:szCs w:val="24"/>
        </w:rPr>
        <w:t xml:space="preserve"> (</w:t>
      </w:r>
      <w:hyperlink r:id="rId18" w:anchor="art6xlviii" w:history="1">
        <w:r w:rsidR="00C90092" w:rsidRPr="007D0E69">
          <w:rPr>
            <w:rStyle w:val="Hyperlink"/>
            <w:rFonts w:ascii="Arial" w:hAnsi="Arial" w:cs="Arial"/>
            <w:bCs/>
            <w:color w:val="auto"/>
            <w:sz w:val="24"/>
            <w:szCs w:val="24"/>
            <w:u w:val="none"/>
          </w:rPr>
          <w:t xml:space="preserve">art. 6º, XLVIII da Lei </w:t>
        </w:r>
        <w:r w:rsidR="002C7CD5"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w:t>
      </w:r>
      <w:r w:rsidRPr="007D0E69">
        <w:rPr>
          <w:rFonts w:ascii="Arial" w:hAnsi="Arial" w:cs="Arial"/>
          <w:bCs/>
          <w:sz w:val="24"/>
          <w:szCs w:val="24"/>
        </w:rPr>
        <w:t xml:space="preserve">: órgão ou entidade da Administração </w:t>
      </w:r>
      <w:r w:rsidR="00122E5B" w:rsidRPr="007D0E69">
        <w:rPr>
          <w:rFonts w:ascii="Arial" w:hAnsi="Arial" w:cs="Arial"/>
          <w:bCs/>
          <w:sz w:val="24"/>
          <w:szCs w:val="24"/>
        </w:rPr>
        <w:t>Pública</w:t>
      </w:r>
      <w:r w:rsidRPr="007D0E69">
        <w:rPr>
          <w:rFonts w:ascii="Arial" w:hAnsi="Arial" w:cs="Arial"/>
          <w:bCs/>
          <w:sz w:val="24"/>
          <w:szCs w:val="24"/>
        </w:rPr>
        <w:t xml:space="preserve"> que participa dos procedimentos iniciais da contratação para registro de preços e integra a ata de registro de preços</w:t>
      </w:r>
      <w:r w:rsidR="009C1F26" w:rsidRPr="007D0E69">
        <w:rPr>
          <w:rFonts w:ascii="Arial" w:hAnsi="Arial" w:cs="Arial"/>
          <w:bCs/>
          <w:sz w:val="24"/>
          <w:szCs w:val="24"/>
        </w:rPr>
        <w:t>, tendo como principais obrigações:</w:t>
      </w:r>
    </w:p>
    <w:p w14:paraId="302AD52F" w14:textId="628CF531" w:rsidR="009C1F26" w:rsidRPr="007D0E69" w:rsidRDefault="006172B7"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Manifestar interesse em participar do registro de preços, providenciando o encaminhamento ao órgão gerenciador de sua estimativa de consumo, local de entrega e, quando couber, cronograma de contratação e respectivas especificações ou termo de referência ou projeto básico, adequado ao registro de preços do qual pretende fazer parte;</w:t>
      </w:r>
    </w:p>
    <w:p w14:paraId="54A73749" w14:textId="56527CAE" w:rsidR="006172B7" w:rsidRPr="007D0E69" w:rsidRDefault="006172B7"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Garantir que os atos relativos à sua inclusão no registro de preços estejam formalizados e aprovados pela autoridade competente;</w:t>
      </w:r>
    </w:p>
    <w:p w14:paraId="23F84DFA" w14:textId="168190B3" w:rsidR="006172B7" w:rsidRPr="007D0E69" w:rsidRDefault="006172B7"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Manifestar, junto ao órgão gerenciador, mediante a utilização da Intenção de Registro de Preços</w:t>
      </w:r>
      <w:r w:rsidR="00EE6DF5" w:rsidRPr="007D0E69">
        <w:rPr>
          <w:rFonts w:ascii="Arial" w:hAnsi="Arial" w:cs="Arial"/>
          <w:bCs/>
          <w:sz w:val="24"/>
          <w:szCs w:val="24"/>
        </w:rPr>
        <w:t xml:space="preserve"> – IRP</w:t>
      </w:r>
      <w:r w:rsidRPr="007D0E69">
        <w:rPr>
          <w:rFonts w:ascii="Arial" w:hAnsi="Arial" w:cs="Arial"/>
          <w:bCs/>
          <w:sz w:val="24"/>
          <w:szCs w:val="24"/>
        </w:rPr>
        <w:t>, sua concordância com o objeto a ser licitado, antes da realização do procedimento licitatório;</w:t>
      </w:r>
    </w:p>
    <w:p w14:paraId="16CA0164" w14:textId="79133B4B" w:rsidR="006172B7" w:rsidRPr="007D0E69" w:rsidRDefault="006172B7"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 xml:space="preserve">Tomar conhecimento da ata de registros de preços, inclusive de eventuais alterações, para o correto </w:t>
      </w:r>
      <w:r w:rsidR="00EE6DF5" w:rsidRPr="007D0E69">
        <w:rPr>
          <w:rFonts w:ascii="Arial" w:hAnsi="Arial" w:cs="Arial"/>
          <w:bCs/>
          <w:sz w:val="24"/>
          <w:szCs w:val="24"/>
        </w:rPr>
        <w:t>cumprimento de suas disposições;</w:t>
      </w:r>
    </w:p>
    <w:p w14:paraId="6F0653AB" w14:textId="77777777" w:rsidR="00D856D2" w:rsidRPr="007D0E69" w:rsidRDefault="00D856D2"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1173BF91" w14:textId="24195455" w:rsidR="00D856D2" w:rsidRPr="007D0E69" w:rsidRDefault="00D856D2"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Elaborar especificação ou termo de referência ou projeto básico, conforme o caso, e a pesquisa de mercado, caso o órgão gerenciador aceitar a inclusão de novos itens;</w:t>
      </w:r>
    </w:p>
    <w:p w14:paraId="76ACF372" w14:textId="3F6FE572" w:rsidR="00D856D2" w:rsidRPr="007D0E69" w:rsidRDefault="00D856D2" w:rsidP="00CD67A4">
      <w:pPr>
        <w:pStyle w:val="PargrafodaLista"/>
        <w:numPr>
          <w:ilvl w:val="0"/>
          <w:numId w:val="22"/>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Elaborar a pesquisa de mercado que contemple a variação de custos locais ou regionais caso o órgão gerenciador aceite a inclusão de novas localidades para entrega do bem ou execução do serviço.</w:t>
      </w:r>
    </w:p>
    <w:p w14:paraId="5905FA34" w14:textId="5DD5887C" w:rsidR="00CD7B36" w:rsidRPr="007D0E69" w:rsidRDefault="00CD7B36" w:rsidP="00CD67A4">
      <w:pPr>
        <w:pStyle w:val="PargrafodaLista"/>
        <w:numPr>
          <w:ilvl w:val="0"/>
          <w:numId w:val="1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Órgão ou entidade não participante</w:t>
      </w:r>
      <w:r w:rsidR="00C90092" w:rsidRPr="007D0E69">
        <w:rPr>
          <w:rFonts w:ascii="Arial" w:hAnsi="Arial" w:cs="Arial"/>
          <w:bCs/>
          <w:sz w:val="24"/>
          <w:szCs w:val="24"/>
        </w:rPr>
        <w:t xml:space="preserve"> (</w:t>
      </w:r>
      <w:hyperlink r:id="rId19" w:anchor="art6xlix" w:history="1">
        <w:r w:rsidR="00C90092" w:rsidRPr="007D0E69">
          <w:rPr>
            <w:rStyle w:val="Hyperlink"/>
            <w:rFonts w:ascii="Arial" w:hAnsi="Arial" w:cs="Arial"/>
            <w:bCs/>
            <w:color w:val="auto"/>
            <w:sz w:val="24"/>
            <w:szCs w:val="24"/>
            <w:u w:val="none"/>
          </w:rPr>
          <w:t xml:space="preserve">art. 6º, XLIX da Lei </w:t>
        </w:r>
        <w:r w:rsidR="002C7CD5"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w:t>
      </w:r>
      <w:r w:rsidRPr="007D0E69">
        <w:rPr>
          <w:rFonts w:ascii="Arial" w:hAnsi="Arial" w:cs="Arial"/>
          <w:bCs/>
          <w:sz w:val="24"/>
          <w:szCs w:val="24"/>
        </w:rPr>
        <w:t xml:space="preserve">: órgão ou entidade da Administração </w:t>
      </w:r>
      <w:r w:rsidR="00994358" w:rsidRPr="007D0E69">
        <w:rPr>
          <w:rFonts w:ascii="Arial" w:hAnsi="Arial" w:cs="Arial"/>
          <w:bCs/>
          <w:sz w:val="24"/>
          <w:szCs w:val="24"/>
        </w:rPr>
        <w:t>Pública</w:t>
      </w:r>
      <w:r w:rsidRPr="007D0E69">
        <w:rPr>
          <w:rFonts w:ascii="Arial" w:hAnsi="Arial" w:cs="Arial"/>
          <w:bCs/>
          <w:sz w:val="24"/>
          <w:szCs w:val="24"/>
        </w:rPr>
        <w:t xml:space="preserve"> que não participa dos procedimentos iniciais da licitação para registro de preços e não integra a ata de registro de preços.</w:t>
      </w:r>
    </w:p>
    <w:p w14:paraId="35E790C9" w14:textId="77777777" w:rsidR="00754D02" w:rsidRPr="007D0E69" w:rsidRDefault="00754D02" w:rsidP="00CD67A4">
      <w:pPr>
        <w:spacing w:line="276" w:lineRule="auto"/>
        <w:jc w:val="both"/>
        <w:rPr>
          <w:rFonts w:ascii="Arial" w:hAnsi="Arial" w:cs="Arial"/>
          <w:bCs/>
          <w:sz w:val="24"/>
          <w:szCs w:val="24"/>
        </w:rPr>
      </w:pPr>
    </w:p>
    <w:p w14:paraId="595AB1F9" w14:textId="75485414" w:rsidR="00C5205F" w:rsidRPr="007D0E69" w:rsidRDefault="00C5205F" w:rsidP="00CD67A4">
      <w:pPr>
        <w:spacing w:line="276" w:lineRule="auto"/>
        <w:jc w:val="both"/>
        <w:rPr>
          <w:rFonts w:ascii="Arial" w:hAnsi="Arial" w:cs="Arial"/>
          <w:bCs/>
          <w:sz w:val="24"/>
          <w:szCs w:val="24"/>
        </w:rPr>
      </w:pPr>
      <w:r w:rsidRPr="007A55F5">
        <w:rPr>
          <w:rFonts w:ascii="Arial" w:hAnsi="Arial" w:cs="Arial"/>
          <w:b/>
          <w:sz w:val="24"/>
          <w:szCs w:val="24"/>
        </w:rPr>
        <w:t>Art. 3º</w:t>
      </w:r>
      <w:r w:rsidRPr="007D0E69">
        <w:rPr>
          <w:rFonts w:ascii="Arial" w:hAnsi="Arial" w:cs="Arial"/>
          <w:bCs/>
          <w:sz w:val="24"/>
          <w:szCs w:val="24"/>
        </w:rPr>
        <w:t xml:space="preserve"> </w:t>
      </w:r>
      <w:r w:rsidR="00C90092" w:rsidRPr="007D0E69">
        <w:rPr>
          <w:rFonts w:ascii="Arial" w:hAnsi="Arial" w:cs="Arial"/>
          <w:bCs/>
          <w:sz w:val="24"/>
          <w:szCs w:val="24"/>
        </w:rPr>
        <w:t xml:space="preserve">Conforme </w:t>
      </w:r>
      <w:hyperlink r:id="rId20" w:anchor="art40ii" w:history="1">
        <w:r w:rsidR="00C90092" w:rsidRPr="007D0E69">
          <w:rPr>
            <w:rStyle w:val="Hyperlink"/>
            <w:rFonts w:ascii="Arial" w:hAnsi="Arial" w:cs="Arial"/>
            <w:bCs/>
            <w:color w:val="auto"/>
            <w:sz w:val="24"/>
            <w:szCs w:val="24"/>
            <w:u w:val="none"/>
          </w:rPr>
          <w:t xml:space="preserve">art. 40, II da Lei </w:t>
        </w:r>
        <w:r w:rsidR="00A306CE" w:rsidRPr="007D0E69">
          <w:rPr>
            <w:rStyle w:val="Hyperlink"/>
            <w:rFonts w:ascii="Arial" w:hAnsi="Arial" w:cs="Arial"/>
            <w:bCs/>
            <w:color w:val="auto"/>
            <w:sz w:val="24"/>
            <w:szCs w:val="24"/>
            <w:u w:val="none"/>
          </w:rPr>
          <w:t xml:space="preserve">Federal </w:t>
        </w:r>
        <w:r w:rsidR="00C90092" w:rsidRPr="007D0E69">
          <w:rPr>
            <w:rStyle w:val="Hyperlink"/>
            <w:rFonts w:ascii="Arial" w:hAnsi="Arial" w:cs="Arial"/>
            <w:bCs/>
            <w:color w:val="auto"/>
            <w:sz w:val="24"/>
            <w:szCs w:val="24"/>
            <w:u w:val="none"/>
          </w:rPr>
          <w:t>nº 14.133/2021</w:t>
        </w:r>
      </w:hyperlink>
      <w:r w:rsidR="00C90092" w:rsidRPr="007D0E69">
        <w:rPr>
          <w:rFonts w:ascii="Arial" w:hAnsi="Arial" w:cs="Arial"/>
          <w:bCs/>
          <w:sz w:val="24"/>
          <w:szCs w:val="24"/>
        </w:rPr>
        <w:t>, o</w:t>
      </w:r>
      <w:r w:rsidRPr="007D0E69">
        <w:rPr>
          <w:rFonts w:ascii="Arial" w:hAnsi="Arial" w:cs="Arial"/>
          <w:bCs/>
          <w:sz w:val="24"/>
          <w:szCs w:val="24"/>
        </w:rPr>
        <w:t xml:space="preserve"> sistema de registro de preços poderá ser usado</w:t>
      </w:r>
      <w:r w:rsidR="00CD7B36" w:rsidRPr="007D0E69">
        <w:rPr>
          <w:rFonts w:ascii="Arial" w:hAnsi="Arial" w:cs="Arial"/>
          <w:bCs/>
          <w:sz w:val="24"/>
          <w:szCs w:val="24"/>
        </w:rPr>
        <w:t>, quando pertinente,</w:t>
      </w:r>
      <w:r w:rsidRPr="007D0E69">
        <w:rPr>
          <w:rFonts w:ascii="Arial" w:hAnsi="Arial" w:cs="Arial"/>
          <w:bCs/>
          <w:sz w:val="24"/>
          <w:szCs w:val="24"/>
        </w:rPr>
        <w:t xml:space="preserve"> para:</w:t>
      </w:r>
    </w:p>
    <w:p w14:paraId="5019C3D5" w14:textId="77777777" w:rsidR="00C5205F" w:rsidRPr="007D0E69" w:rsidRDefault="00C5205F" w:rsidP="00CD67A4">
      <w:pPr>
        <w:pStyle w:val="PargrafodaLista"/>
        <w:numPr>
          <w:ilvl w:val="0"/>
          <w:numId w:val="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Aquisição de bens; </w:t>
      </w:r>
    </w:p>
    <w:p w14:paraId="6AE545B9" w14:textId="7B0FBDE9" w:rsidR="00C5205F" w:rsidRPr="007D0E69" w:rsidRDefault="00C5205F" w:rsidP="00CD67A4">
      <w:pPr>
        <w:pStyle w:val="PargrafodaLista"/>
        <w:numPr>
          <w:ilvl w:val="0"/>
          <w:numId w:val="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Locação de bens;</w:t>
      </w:r>
    </w:p>
    <w:p w14:paraId="25F587EF" w14:textId="147992A1" w:rsidR="00C5205F" w:rsidRPr="007D0E69" w:rsidRDefault="00C5205F" w:rsidP="00CD67A4">
      <w:pPr>
        <w:pStyle w:val="PargrafodaLista"/>
        <w:numPr>
          <w:ilvl w:val="0"/>
          <w:numId w:val="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lastRenderedPageBreak/>
        <w:t>Prestação de serviços, inclusive de engenharia;</w:t>
      </w:r>
    </w:p>
    <w:p w14:paraId="16FAF951" w14:textId="7FA47573" w:rsidR="00C5205F" w:rsidRPr="007D0E69" w:rsidRDefault="00C5205F" w:rsidP="00CD67A4">
      <w:pPr>
        <w:pStyle w:val="PargrafodaLista"/>
        <w:numPr>
          <w:ilvl w:val="0"/>
          <w:numId w:val="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Obras de engenharia.</w:t>
      </w:r>
    </w:p>
    <w:p w14:paraId="18D61F6C" w14:textId="72330B62" w:rsidR="006D3443" w:rsidRPr="007D0E69" w:rsidRDefault="006D3443" w:rsidP="00CD67A4">
      <w:pPr>
        <w:spacing w:line="276" w:lineRule="auto"/>
        <w:jc w:val="both"/>
        <w:rPr>
          <w:rFonts w:ascii="Arial" w:hAnsi="Arial" w:cs="Arial"/>
          <w:bCs/>
          <w:sz w:val="24"/>
          <w:szCs w:val="24"/>
        </w:rPr>
      </w:pPr>
      <w:r w:rsidRPr="007D0E69">
        <w:rPr>
          <w:rFonts w:ascii="Arial" w:hAnsi="Arial" w:cs="Arial"/>
          <w:bCs/>
          <w:sz w:val="24"/>
          <w:szCs w:val="24"/>
        </w:rPr>
        <w:t>§ 1º Pode ser entendido como pertinente a utilização o sistema de registro de preços nas seguintes hipóteses:</w:t>
      </w:r>
    </w:p>
    <w:p w14:paraId="506B7B09" w14:textId="44AE2F58" w:rsidR="006D3443" w:rsidRPr="007D0E69" w:rsidRDefault="006D3443" w:rsidP="00CD67A4">
      <w:pPr>
        <w:pStyle w:val="PargrafodaLista"/>
        <w:numPr>
          <w:ilvl w:val="0"/>
          <w:numId w:val="1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Quando, pelas características do </w:t>
      </w:r>
      <w:r w:rsidR="00D9446A" w:rsidRPr="007D0E69">
        <w:rPr>
          <w:rFonts w:ascii="Arial" w:hAnsi="Arial" w:cs="Arial"/>
          <w:bCs/>
          <w:sz w:val="24"/>
          <w:szCs w:val="24"/>
        </w:rPr>
        <w:t>objeto</w:t>
      </w:r>
      <w:r w:rsidRPr="007D0E69">
        <w:rPr>
          <w:rFonts w:ascii="Arial" w:hAnsi="Arial" w:cs="Arial"/>
          <w:bCs/>
          <w:sz w:val="24"/>
          <w:szCs w:val="24"/>
        </w:rPr>
        <w:t>, houver necessidade de contratações frequentes;</w:t>
      </w:r>
    </w:p>
    <w:p w14:paraId="51BE3E1D" w14:textId="162524D8" w:rsidR="006D3443" w:rsidRPr="007D0E69" w:rsidRDefault="006D3443" w:rsidP="00CD67A4">
      <w:pPr>
        <w:pStyle w:val="PargrafodaLista"/>
        <w:numPr>
          <w:ilvl w:val="0"/>
          <w:numId w:val="1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Quando for conveniente a aquisição de bens com previsão de entregas parceladas ou contratação de serviços remunerados por unidade de medida ou em regime de tarefa;</w:t>
      </w:r>
    </w:p>
    <w:p w14:paraId="61587324" w14:textId="0F4257C4" w:rsidR="006D3443" w:rsidRPr="007D0E69" w:rsidRDefault="006D3443" w:rsidP="00CD67A4">
      <w:pPr>
        <w:pStyle w:val="PargrafodaLista"/>
        <w:numPr>
          <w:ilvl w:val="0"/>
          <w:numId w:val="1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Quando for conveniente a</w:t>
      </w:r>
      <w:r w:rsidR="00D9446A" w:rsidRPr="007D0E69">
        <w:rPr>
          <w:rFonts w:ascii="Arial" w:hAnsi="Arial" w:cs="Arial"/>
          <w:bCs/>
          <w:sz w:val="24"/>
          <w:szCs w:val="24"/>
        </w:rPr>
        <w:t xml:space="preserve"> contratação do objeto</w:t>
      </w:r>
      <w:r w:rsidRPr="007D0E69">
        <w:rPr>
          <w:rFonts w:ascii="Arial" w:hAnsi="Arial" w:cs="Arial"/>
          <w:bCs/>
          <w:sz w:val="24"/>
          <w:szCs w:val="24"/>
        </w:rPr>
        <w:t xml:space="preserve"> para atendimento a mais de um órgão ou entidade, ou a programas de governo; ou</w:t>
      </w:r>
    </w:p>
    <w:p w14:paraId="2B489554" w14:textId="004356E1" w:rsidR="006D3443" w:rsidRPr="007D0E69" w:rsidRDefault="006D3443" w:rsidP="00CD67A4">
      <w:pPr>
        <w:pStyle w:val="PargrafodaLista"/>
        <w:numPr>
          <w:ilvl w:val="0"/>
          <w:numId w:val="1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Quando, pela natureza do objeto, não for possível definir previamente o q</w:t>
      </w:r>
      <w:r w:rsidR="00991044" w:rsidRPr="007D0E69">
        <w:rPr>
          <w:rFonts w:ascii="Arial" w:hAnsi="Arial" w:cs="Arial"/>
          <w:bCs/>
          <w:sz w:val="24"/>
          <w:szCs w:val="24"/>
        </w:rPr>
        <w:t>uantitativo a ser demandado pelo Município</w:t>
      </w:r>
      <w:r w:rsidRPr="007D0E69">
        <w:rPr>
          <w:rFonts w:ascii="Arial" w:hAnsi="Arial" w:cs="Arial"/>
          <w:bCs/>
          <w:sz w:val="24"/>
          <w:szCs w:val="24"/>
        </w:rPr>
        <w:t>.</w:t>
      </w:r>
    </w:p>
    <w:p w14:paraId="0F093765" w14:textId="37A4AF48" w:rsidR="006555D0" w:rsidRPr="007D0E69" w:rsidRDefault="006D3443" w:rsidP="00CD67A4">
      <w:pPr>
        <w:spacing w:line="276" w:lineRule="auto"/>
        <w:jc w:val="both"/>
        <w:rPr>
          <w:rFonts w:ascii="Arial" w:hAnsi="Arial" w:cs="Arial"/>
          <w:bCs/>
          <w:sz w:val="24"/>
          <w:szCs w:val="24"/>
        </w:rPr>
      </w:pPr>
      <w:r w:rsidRPr="007D0E69">
        <w:rPr>
          <w:rFonts w:ascii="Arial" w:hAnsi="Arial" w:cs="Arial"/>
          <w:bCs/>
          <w:sz w:val="24"/>
          <w:szCs w:val="24"/>
        </w:rPr>
        <w:t>§ 2º</w:t>
      </w:r>
      <w:r w:rsidR="006555D0" w:rsidRPr="007D0E69">
        <w:rPr>
          <w:rFonts w:ascii="Arial" w:hAnsi="Arial" w:cs="Arial"/>
          <w:bCs/>
          <w:sz w:val="24"/>
          <w:szCs w:val="24"/>
        </w:rPr>
        <w:t xml:space="preserve"> </w:t>
      </w:r>
      <w:r w:rsidR="00A306CE" w:rsidRPr="007D0E69">
        <w:rPr>
          <w:rFonts w:ascii="Arial" w:hAnsi="Arial" w:cs="Arial"/>
          <w:bCs/>
          <w:sz w:val="24"/>
          <w:szCs w:val="24"/>
        </w:rPr>
        <w:t xml:space="preserve">Conforme </w:t>
      </w:r>
      <w:hyperlink r:id="rId21" w:anchor="art85" w:history="1">
        <w:r w:rsidR="00A306CE" w:rsidRPr="007D0E69">
          <w:rPr>
            <w:rStyle w:val="Hyperlink"/>
            <w:rFonts w:ascii="Arial" w:hAnsi="Arial" w:cs="Arial"/>
            <w:bCs/>
            <w:color w:val="auto"/>
            <w:sz w:val="24"/>
            <w:szCs w:val="24"/>
            <w:u w:val="none"/>
          </w:rPr>
          <w:t>art. 85 da Lei Federal nº 14.133/2021</w:t>
        </w:r>
      </w:hyperlink>
      <w:r w:rsidR="00A306CE" w:rsidRPr="007D0E69">
        <w:rPr>
          <w:rFonts w:ascii="Arial" w:hAnsi="Arial" w:cs="Arial"/>
          <w:bCs/>
          <w:sz w:val="24"/>
          <w:szCs w:val="24"/>
        </w:rPr>
        <w:t>, p</w:t>
      </w:r>
      <w:r w:rsidR="006555D0" w:rsidRPr="007D0E69">
        <w:rPr>
          <w:rFonts w:ascii="Arial" w:hAnsi="Arial" w:cs="Arial"/>
          <w:bCs/>
          <w:sz w:val="24"/>
          <w:szCs w:val="24"/>
        </w:rPr>
        <w:t>ara contratar obras</w:t>
      </w:r>
      <w:r w:rsidR="00A306CE" w:rsidRPr="007D0E69">
        <w:rPr>
          <w:rFonts w:ascii="Arial" w:hAnsi="Arial" w:cs="Arial"/>
          <w:bCs/>
          <w:sz w:val="24"/>
          <w:szCs w:val="24"/>
        </w:rPr>
        <w:t xml:space="preserve"> (</w:t>
      </w:r>
      <w:hyperlink r:id="rId22" w:anchor="art6xii" w:history="1">
        <w:r w:rsidR="00A306CE" w:rsidRPr="007D0E69">
          <w:rPr>
            <w:rStyle w:val="Hyperlink"/>
            <w:rFonts w:ascii="Arial" w:hAnsi="Arial" w:cs="Arial"/>
            <w:bCs/>
            <w:color w:val="auto"/>
            <w:sz w:val="24"/>
            <w:szCs w:val="24"/>
            <w:u w:val="none"/>
          </w:rPr>
          <w:t>art. 6º, XII da Lei Federal nº 14.133/2021</w:t>
        </w:r>
      </w:hyperlink>
      <w:r w:rsidR="00A306CE" w:rsidRPr="007D0E69">
        <w:rPr>
          <w:rFonts w:ascii="Arial" w:hAnsi="Arial" w:cs="Arial"/>
          <w:bCs/>
          <w:sz w:val="24"/>
          <w:szCs w:val="24"/>
        </w:rPr>
        <w:t>)</w:t>
      </w:r>
      <w:r w:rsidR="006555D0" w:rsidRPr="007D0E69">
        <w:rPr>
          <w:rFonts w:ascii="Arial" w:hAnsi="Arial" w:cs="Arial"/>
          <w:bCs/>
          <w:sz w:val="24"/>
          <w:szCs w:val="24"/>
        </w:rPr>
        <w:t xml:space="preserve"> e serviços de engenharia</w:t>
      </w:r>
      <w:r w:rsidR="00A306CE" w:rsidRPr="007D0E69">
        <w:rPr>
          <w:rFonts w:ascii="Arial" w:hAnsi="Arial" w:cs="Arial"/>
          <w:bCs/>
          <w:sz w:val="24"/>
          <w:szCs w:val="24"/>
        </w:rPr>
        <w:t xml:space="preserve"> (</w:t>
      </w:r>
      <w:hyperlink r:id="rId23" w:anchor="art6xxi" w:history="1">
        <w:r w:rsidR="00A306CE" w:rsidRPr="007D0E69">
          <w:rPr>
            <w:rStyle w:val="Hyperlink"/>
            <w:rFonts w:ascii="Arial" w:hAnsi="Arial" w:cs="Arial"/>
            <w:bCs/>
            <w:color w:val="auto"/>
            <w:sz w:val="24"/>
            <w:szCs w:val="24"/>
            <w:u w:val="none"/>
          </w:rPr>
          <w:t>art. 6º, XXI da Lei Federal nº 14.133/2021</w:t>
        </w:r>
      </w:hyperlink>
      <w:r w:rsidR="00A306CE" w:rsidRPr="007D0E69">
        <w:rPr>
          <w:rFonts w:ascii="Arial" w:hAnsi="Arial" w:cs="Arial"/>
          <w:bCs/>
          <w:sz w:val="24"/>
          <w:szCs w:val="24"/>
        </w:rPr>
        <w:t>)</w:t>
      </w:r>
      <w:r w:rsidR="006555D0" w:rsidRPr="007D0E69">
        <w:rPr>
          <w:rFonts w:ascii="Arial" w:hAnsi="Arial" w:cs="Arial"/>
          <w:bCs/>
          <w:sz w:val="24"/>
          <w:szCs w:val="24"/>
        </w:rPr>
        <w:t xml:space="preserve"> deverão ser atendidos os seguintes requisitos:</w:t>
      </w:r>
    </w:p>
    <w:p w14:paraId="6F9EE83E" w14:textId="0B15A3EB" w:rsidR="006555D0" w:rsidRPr="007D0E69" w:rsidRDefault="006555D0" w:rsidP="00CD67A4">
      <w:pPr>
        <w:pStyle w:val="PargrafodaLista"/>
        <w:numPr>
          <w:ilvl w:val="0"/>
          <w:numId w:val="5"/>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Existência de projeto padronizado, sem complexidade técnica e operacional</w:t>
      </w:r>
      <w:r w:rsidR="00F653C7" w:rsidRPr="007D0E69">
        <w:rPr>
          <w:rFonts w:ascii="Arial" w:hAnsi="Arial" w:cs="Arial"/>
          <w:bCs/>
          <w:sz w:val="24"/>
          <w:szCs w:val="24"/>
        </w:rPr>
        <w:t>, devidamente atestado pelo profissional técnico que fez o projeto</w:t>
      </w:r>
      <w:r w:rsidRPr="007D0E69">
        <w:rPr>
          <w:rFonts w:ascii="Arial" w:hAnsi="Arial" w:cs="Arial"/>
          <w:bCs/>
          <w:sz w:val="24"/>
          <w:szCs w:val="24"/>
        </w:rPr>
        <w:t>;</w:t>
      </w:r>
    </w:p>
    <w:p w14:paraId="3E408876" w14:textId="4AD0E9E9" w:rsidR="006555D0" w:rsidRPr="007D0E69" w:rsidRDefault="006555D0" w:rsidP="00CD67A4">
      <w:pPr>
        <w:pStyle w:val="PargrafodaLista"/>
        <w:numPr>
          <w:ilvl w:val="0"/>
          <w:numId w:val="5"/>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Necessidade permanente ou frequente de obra ou serviço a ser contratado</w:t>
      </w:r>
      <w:r w:rsidR="00F653C7" w:rsidRPr="007D0E69">
        <w:rPr>
          <w:rFonts w:ascii="Arial" w:hAnsi="Arial" w:cs="Arial"/>
          <w:bCs/>
          <w:sz w:val="24"/>
          <w:szCs w:val="24"/>
        </w:rPr>
        <w:t>, sendo a necessidade devidamente atestada e formalizada no processo administrativo</w:t>
      </w:r>
      <w:r w:rsidRPr="007D0E69">
        <w:rPr>
          <w:rFonts w:ascii="Arial" w:hAnsi="Arial" w:cs="Arial"/>
          <w:bCs/>
          <w:sz w:val="24"/>
          <w:szCs w:val="24"/>
        </w:rPr>
        <w:t>.</w:t>
      </w:r>
    </w:p>
    <w:p w14:paraId="1CA3977F" w14:textId="7BD31763" w:rsidR="00C5205F" w:rsidRPr="007D0E69" w:rsidRDefault="00C5205F" w:rsidP="00CD67A4">
      <w:pPr>
        <w:spacing w:line="276" w:lineRule="auto"/>
        <w:jc w:val="both"/>
        <w:rPr>
          <w:rFonts w:ascii="Arial" w:hAnsi="Arial" w:cs="Arial"/>
          <w:bCs/>
          <w:sz w:val="24"/>
          <w:szCs w:val="24"/>
        </w:rPr>
      </w:pPr>
    </w:p>
    <w:p w14:paraId="35C0EBA9" w14:textId="3AC5863C" w:rsidR="002B38CF" w:rsidRPr="007D0E69" w:rsidRDefault="002B38CF" w:rsidP="00CD67A4">
      <w:pPr>
        <w:spacing w:line="276" w:lineRule="auto"/>
        <w:jc w:val="both"/>
        <w:rPr>
          <w:rFonts w:ascii="Arial" w:hAnsi="Arial" w:cs="Arial"/>
          <w:bCs/>
          <w:sz w:val="24"/>
          <w:szCs w:val="24"/>
        </w:rPr>
      </w:pPr>
      <w:r w:rsidRPr="007A55F5">
        <w:rPr>
          <w:rFonts w:ascii="Arial" w:hAnsi="Arial" w:cs="Arial"/>
          <w:b/>
          <w:sz w:val="24"/>
          <w:szCs w:val="24"/>
        </w:rPr>
        <w:t>Art. 4º</w:t>
      </w:r>
      <w:r w:rsidRPr="007D0E69">
        <w:rPr>
          <w:rFonts w:ascii="Arial" w:hAnsi="Arial" w:cs="Arial"/>
          <w:bCs/>
          <w:sz w:val="24"/>
          <w:szCs w:val="24"/>
        </w:rPr>
        <w:t xml:space="preserve"> </w:t>
      </w:r>
      <w:r w:rsidR="00661529" w:rsidRPr="007D0E69">
        <w:rPr>
          <w:rFonts w:ascii="Arial" w:hAnsi="Arial" w:cs="Arial"/>
          <w:bCs/>
          <w:sz w:val="24"/>
          <w:szCs w:val="24"/>
        </w:rPr>
        <w:t xml:space="preserve">Conforme </w:t>
      </w:r>
      <w:hyperlink r:id="rId24" w:anchor="art82%C2%A75" w:history="1">
        <w:r w:rsidR="00661529" w:rsidRPr="007D0E69">
          <w:rPr>
            <w:rStyle w:val="Hyperlink"/>
            <w:rFonts w:ascii="Arial" w:hAnsi="Arial" w:cs="Arial"/>
            <w:bCs/>
            <w:color w:val="auto"/>
            <w:sz w:val="24"/>
            <w:szCs w:val="24"/>
            <w:u w:val="none"/>
          </w:rPr>
          <w:t>art. 82, § 5º da Lei Federal nº 14.133/2021</w:t>
        </w:r>
      </w:hyperlink>
      <w:r w:rsidR="00661529" w:rsidRPr="007D0E69">
        <w:rPr>
          <w:rFonts w:ascii="Arial" w:hAnsi="Arial" w:cs="Arial"/>
          <w:bCs/>
          <w:sz w:val="24"/>
          <w:szCs w:val="24"/>
        </w:rPr>
        <w:t>,</w:t>
      </w:r>
      <w:r w:rsidRPr="007D0E69">
        <w:rPr>
          <w:rFonts w:ascii="Arial" w:hAnsi="Arial" w:cs="Arial"/>
          <w:bCs/>
          <w:sz w:val="24"/>
          <w:szCs w:val="24"/>
        </w:rPr>
        <w:t xml:space="preserve"> sistema de registro de preços deve observar as seguintes condições:</w:t>
      </w:r>
    </w:p>
    <w:p w14:paraId="451D93A7" w14:textId="77777777"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Realização prévia de ampla pesquisa de mercado;</w:t>
      </w:r>
    </w:p>
    <w:p w14:paraId="1AB63EAB" w14:textId="1CF1B0ED"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Seleção de acordo com os procedimentos previstos </w:t>
      </w:r>
      <w:r w:rsidR="00D9446A" w:rsidRPr="007D0E69">
        <w:rPr>
          <w:rFonts w:ascii="Arial" w:hAnsi="Arial" w:cs="Arial"/>
          <w:bCs/>
          <w:sz w:val="24"/>
          <w:szCs w:val="24"/>
        </w:rPr>
        <w:t>neste</w:t>
      </w:r>
      <w:r w:rsidRPr="007D0E69">
        <w:rPr>
          <w:rFonts w:ascii="Arial" w:hAnsi="Arial" w:cs="Arial"/>
          <w:bCs/>
          <w:sz w:val="24"/>
          <w:szCs w:val="24"/>
        </w:rPr>
        <w:t xml:space="preserve"> regulamento;</w:t>
      </w:r>
    </w:p>
    <w:p w14:paraId="5C8EE728" w14:textId="77777777"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Desenvolvimento obrigatório de rotina de controle;</w:t>
      </w:r>
    </w:p>
    <w:p w14:paraId="7146DCD8" w14:textId="77777777"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Atualização periódica dos preços registrados;</w:t>
      </w:r>
    </w:p>
    <w:p w14:paraId="46933936" w14:textId="77777777"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Definição do período de validade do registro de preços;</w:t>
      </w:r>
    </w:p>
    <w:p w14:paraId="1906B871" w14:textId="77777777" w:rsidR="002B38CF" w:rsidRPr="007D0E69" w:rsidRDefault="002B38CF" w:rsidP="00CD67A4">
      <w:pPr>
        <w:pStyle w:val="PargrafodaLista"/>
        <w:numPr>
          <w:ilvl w:val="0"/>
          <w:numId w:val="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Inclusão, em ata de registro de preços, do licitante que aceitar cotar os bens ou serviços em preços iguais aos do licitante vencedor na sequência de classificação da licitação e inclusão do licitante que mantiver sua proposta original.</w:t>
      </w:r>
    </w:p>
    <w:p w14:paraId="6C353C41" w14:textId="596BB724" w:rsidR="002B38CF" w:rsidRPr="007A55F5" w:rsidRDefault="002B38CF" w:rsidP="00CD67A4">
      <w:pPr>
        <w:spacing w:line="276" w:lineRule="auto"/>
        <w:jc w:val="both"/>
        <w:rPr>
          <w:rFonts w:ascii="Arial" w:hAnsi="Arial" w:cs="Arial"/>
          <w:b/>
          <w:sz w:val="24"/>
          <w:szCs w:val="24"/>
        </w:rPr>
      </w:pPr>
    </w:p>
    <w:p w14:paraId="6119ECCD" w14:textId="03BDC04F" w:rsidR="007035DE" w:rsidRPr="007A55F5" w:rsidRDefault="007035DE" w:rsidP="00CD67A4">
      <w:pPr>
        <w:spacing w:line="276" w:lineRule="auto"/>
        <w:jc w:val="center"/>
        <w:rPr>
          <w:rFonts w:ascii="Arial" w:hAnsi="Arial" w:cs="Arial"/>
          <w:b/>
          <w:sz w:val="24"/>
          <w:szCs w:val="24"/>
        </w:rPr>
      </w:pPr>
      <w:r w:rsidRPr="007A55F5">
        <w:rPr>
          <w:rFonts w:ascii="Arial" w:hAnsi="Arial" w:cs="Arial"/>
          <w:b/>
          <w:sz w:val="24"/>
          <w:szCs w:val="24"/>
        </w:rPr>
        <w:t>CAPÍTULO II</w:t>
      </w:r>
    </w:p>
    <w:p w14:paraId="3A9E6697" w14:textId="4A21F32C" w:rsidR="007035DE"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DA </w:t>
      </w:r>
      <w:r w:rsidR="007035DE" w:rsidRPr="007A55F5">
        <w:rPr>
          <w:rFonts w:ascii="Arial" w:hAnsi="Arial" w:cs="Arial"/>
          <w:b/>
          <w:sz w:val="24"/>
          <w:szCs w:val="24"/>
        </w:rPr>
        <w:t>PREFERÊNCIA POR CONTRATAÇÕES COMPARTILHADAS</w:t>
      </w:r>
    </w:p>
    <w:p w14:paraId="68D9B1E4" w14:textId="77777777" w:rsidR="007035DE" w:rsidRPr="007D0E69" w:rsidRDefault="007035DE" w:rsidP="00CD67A4">
      <w:pPr>
        <w:spacing w:line="276" w:lineRule="auto"/>
        <w:jc w:val="both"/>
        <w:rPr>
          <w:rFonts w:ascii="Arial" w:hAnsi="Arial" w:cs="Arial"/>
          <w:bCs/>
          <w:sz w:val="24"/>
          <w:szCs w:val="24"/>
        </w:rPr>
      </w:pPr>
    </w:p>
    <w:p w14:paraId="5EBE3FE5" w14:textId="107FC10E" w:rsidR="007035DE" w:rsidRPr="007D0E69" w:rsidRDefault="007035DE" w:rsidP="00CD67A4">
      <w:pPr>
        <w:spacing w:line="276" w:lineRule="auto"/>
        <w:jc w:val="both"/>
        <w:rPr>
          <w:rFonts w:ascii="Arial" w:hAnsi="Arial" w:cs="Arial"/>
          <w:bCs/>
          <w:sz w:val="24"/>
          <w:szCs w:val="24"/>
        </w:rPr>
      </w:pPr>
      <w:r w:rsidRPr="007A55F5">
        <w:rPr>
          <w:rFonts w:ascii="Arial" w:hAnsi="Arial" w:cs="Arial"/>
          <w:b/>
          <w:sz w:val="24"/>
          <w:szCs w:val="24"/>
        </w:rPr>
        <w:t>Art. 5º</w:t>
      </w:r>
      <w:r w:rsidRPr="007D0E69">
        <w:rPr>
          <w:rFonts w:ascii="Arial" w:hAnsi="Arial" w:cs="Arial"/>
          <w:bCs/>
          <w:sz w:val="24"/>
          <w:szCs w:val="24"/>
        </w:rPr>
        <w:t xml:space="preserve"> As contratações </w:t>
      </w:r>
      <w:r w:rsidR="00661529" w:rsidRPr="007D0E69">
        <w:rPr>
          <w:rFonts w:ascii="Arial" w:hAnsi="Arial" w:cs="Arial"/>
          <w:bCs/>
          <w:sz w:val="24"/>
          <w:szCs w:val="24"/>
        </w:rPr>
        <w:t>serão</w:t>
      </w:r>
      <w:r w:rsidR="00B60D91" w:rsidRPr="007D0E69">
        <w:rPr>
          <w:rFonts w:ascii="Arial" w:hAnsi="Arial" w:cs="Arial"/>
          <w:bCs/>
          <w:sz w:val="24"/>
          <w:szCs w:val="24"/>
        </w:rPr>
        <w:t xml:space="preserve"> preferencialmente</w:t>
      </w:r>
      <w:r w:rsidR="00A055BA" w:rsidRPr="007D0E69">
        <w:rPr>
          <w:rFonts w:ascii="Arial" w:hAnsi="Arial" w:cs="Arial"/>
          <w:bCs/>
          <w:sz w:val="24"/>
          <w:szCs w:val="24"/>
        </w:rPr>
        <w:t xml:space="preserve"> </w:t>
      </w:r>
      <w:r w:rsidRPr="007D0E69">
        <w:rPr>
          <w:rFonts w:ascii="Arial" w:hAnsi="Arial" w:cs="Arial"/>
          <w:bCs/>
          <w:sz w:val="24"/>
          <w:szCs w:val="24"/>
        </w:rPr>
        <w:t>realizadas de forma compartilhada c</w:t>
      </w:r>
      <w:r w:rsidR="00F70D15" w:rsidRPr="007D0E69">
        <w:rPr>
          <w:rFonts w:ascii="Arial" w:hAnsi="Arial" w:cs="Arial"/>
          <w:bCs/>
          <w:sz w:val="24"/>
          <w:szCs w:val="24"/>
        </w:rPr>
        <w:t xml:space="preserve">om outros órgãos ou entidades do Poder Público </w:t>
      </w:r>
      <w:r w:rsidRPr="007D0E69">
        <w:rPr>
          <w:rFonts w:ascii="Arial" w:hAnsi="Arial" w:cs="Arial"/>
          <w:bCs/>
          <w:sz w:val="24"/>
          <w:szCs w:val="24"/>
        </w:rPr>
        <w:t>Municipal, tanto na qualidade de órgão gerenciador, como na qualidade de órgão participante.</w:t>
      </w:r>
    </w:p>
    <w:p w14:paraId="43A61C0B" w14:textId="77777777" w:rsidR="007035DE" w:rsidRPr="007D0E69" w:rsidRDefault="007035DE" w:rsidP="00CD67A4">
      <w:pPr>
        <w:spacing w:line="276" w:lineRule="auto"/>
        <w:jc w:val="both"/>
        <w:rPr>
          <w:rFonts w:ascii="Arial" w:hAnsi="Arial" w:cs="Arial"/>
          <w:bCs/>
          <w:sz w:val="24"/>
          <w:szCs w:val="24"/>
        </w:rPr>
      </w:pPr>
      <w:r w:rsidRPr="007D0E69">
        <w:rPr>
          <w:rFonts w:ascii="Arial" w:hAnsi="Arial" w:cs="Arial"/>
          <w:bCs/>
          <w:sz w:val="24"/>
          <w:szCs w:val="24"/>
        </w:rPr>
        <w:t>§ 1º Compete às unidades requisitantes indicar as contratações passíveis de serem realizadas de forma compartilhada.</w:t>
      </w:r>
    </w:p>
    <w:p w14:paraId="568EA265" w14:textId="58ABED73" w:rsidR="007035DE" w:rsidRPr="007D0E69" w:rsidRDefault="007035DE" w:rsidP="00CD67A4">
      <w:pPr>
        <w:spacing w:line="276" w:lineRule="auto"/>
        <w:jc w:val="both"/>
        <w:rPr>
          <w:rFonts w:ascii="Arial" w:hAnsi="Arial" w:cs="Arial"/>
          <w:bCs/>
          <w:sz w:val="24"/>
          <w:szCs w:val="24"/>
        </w:rPr>
      </w:pPr>
      <w:r w:rsidRPr="007D0E69">
        <w:rPr>
          <w:rFonts w:ascii="Arial" w:hAnsi="Arial" w:cs="Arial"/>
          <w:bCs/>
          <w:sz w:val="24"/>
          <w:szCs w:val="24"/>
        </w:rPr>
        <w:t xml:space="preserve">§ 2º Compete ao </w:t>
      </w:r>
      <w:r w:rsidR="007D0E69" w:rsidRPr="007D0E69">
        <w:rPr>
          <w:rFonts w:ascii="Arial" w:hAnsi="Arial" w:cs="Arial"/>
          <w:bCs/>
          <w:sz w:val="24"/>
          <w:szCs w:val="24"/>
        </w:rPr>
        <w:t xml:space="preserve">Setor </w:t>
      </w:r>
      <w:r w:rsidRPr="007D0E69">
        <w:rPr>
          <w:rFonts w:ascii="Arial" w:hAnsi="Arial" w:cs="Arial"/>
          <w:bCs/>
          <w:sz w:val="24"/>
          <w:szCs w:val="24"/>
        </w:rPr>
        <w:t xml:space="preserve">de Licitações e Contratos – </w:t>
      </w:r>
      <w:r w:rsidR="00244416">
        <w:rPr>
          <w:rFonts w:ascii="Arial" w:hAnsi="Arial" w:cs="Arial"/>
          <w:bCs/>
          <w:sz w:val="24"/>
          <w:szCs w:val="24"/>
        </w:rPr>
        <w:t>S</w:t>
      </w:r>
      <w:r w:rsidRPr="007D0E69">
        <w:rPr>
          <w:rFonts w:ascii="Arial" w:hAnsi="Arial" w:cs="Arial"/>
          <w:bCs/>
          <w:sz w:val="24"/>
          <w:szCs w:val="24"/>
        </w:rPr>
        <w:t xml:space="preserve">LC realizar o contato formal com outros órgãos e entidades </w:t>
      </w:r>
      <w:r w:rsidR="00063CA7" w:rsidRPr="007D0E69">
        <w:rPr>
          <w:rFonts w:ascii="Arial" w:hAnsi="Arial" w:cs="Arial"/>
          <w:bCs/>
          <w:sz w:val="24"/>
          <w:szCs w:val="24"/>
        </w:rPr>
        <w:t>acerca do interesse do Município</w:t>
      </w:r>
      <w:r w:rsidR="00094762" w:rsidRPr="007D0E69">
        <w:rPr>
          <w:rFonts w:ascii="Arial" w:hAnsi="Arial" w:cs="Arial"/>
          <w:bCs/>
          <w:sz w:val="24"/>
          <w:szCs w:val="24"/>
        </w:rPr>
        <w:t xml:space="preserve"> </w:t>
      </w:r>
      <w:r w:rsidRPr="007D0E69">
        <w:rPr>
          <w:rFonts w:ascii="Arial" w:hAnsi="Arial" w:cs="Arial"/>
          <w:bCs/>
          <w:sz w:val="24"/>
          <w:szCs w:val="24"/>
        </w:rPr>
        <w:t>na realização de contratações compartilhadas como órgão gerenciador ou órgão participante, sem prejuízo do prévio contato entre as unidades requisitantes para avaliação de compatibilidade das especificações adotadas pelos órgãos para os possíveis objetos a serem contratados de forma compartilhada, bem como dos prazos para o início de vigência das atas de registro de preços.</w:t>
      </w:r>
    </w:p>
    <w:p w14:paraId="38F8D2B6" w14:textId="6E13CED1" w:rsidR="007035DE" w:rsidRPr="007D0E69" w:rsidRDefault="007035DE" w:rsidP="00CD67A4">
      <w:pPr>
        <w:spacing w:line="276" w:lineRule="auto"/>
        <w:jc w:val="both"/>
        <w:rPr>
          <w:rFonts w:ascii="Arial" w:hAnsi="Arial" w:cs="Arial"/>
          <w:bCs/>
          <w:sz w:val="24"/>
          <w:szCs w:val="24"/>
        </w:rPr>
      </w:pPr>
      <w:r w:rsidRPr="007D0E69">
        <w:rPr>
          <w:rFonts w:ascii="Arial" w:hAnsi="Arial" w:cs="Arial"/>
          <w:bCs/>
          <w:sz w:val="24"/>
          <w:szCs w:val="24"/>
        </w:rPr>
        <w:t xml:space="preserve">§ 3º Sempre que for técnica e economicamente viável, as unidades requisitantes deverão compatibilizar as especificações dos objetos a serem contratados de forma compartilhada com as especificações adotadas por outros órgãos ou entidades interessados na realização de contratação compartilhada, em observância ao princípio da padronização, previsto no </w:t>
      </w:r>
      <w:hyperlink r:id="rId25" w:anchor="art47i" w:history="1">
        <w:r w:rsidRPr="007D0E69">
          <w:rPr>
            <w:rStyle w:val="Hyperlink"/>
            <w:rFonts w:ascii="Arial" w:hAnsi="Arial" w:cs="Arial"/>
            <w:bCs/>
            <w:color w:val="auto"/>
            <w:sz w:val="24"/>
            <w:szCs w:val="24"/>
            <w:u w:val="none"/>
          </w:rPr>
          <w:t>art. 47</w:t>
        </w:r>
        <w:r w:rsidR="00063CA7" w:rsidRPr="007D0E69">
          <w:rPr>
            <w:rStyle w:val="Hyperlink"/>
            <w:rFonts w:ascii="Arial" w:hAnsi="Arial" w:cs="Arial"/>
            <w:bCs/>
            <w:color w:val="auto"/>
            <w:sz w:val="24"/>
            <w:szCs w:val="24"/>
            <w:u w:val="none"/>
          </w:rPr>
          <w:t>, I</w:t>
        </w:r>
        <w:r w:rsidRPr="007D0E69">
          <w:rPr>
            <w:rStyle w:val="Hyperlink"/>
            <w:rFonts w:ascii="Arial" w:hAnsi="Arial" w:cs="Arial"/>
            <w:bCs/>
            <w:color w:val="auto"/>
            <w:sz w:val="24"/>
            <w:szCs w:val="24"/>
            <w:u w:val="none"/>
          </w:rPr>
          <w:t xml:space="preserve"> da Lei Federal nº 14.133/2021</w:t>
        </w:r>
      </w:hyperlink>
      <w:r w:rsidRPr="007D0E69">
        <w:rPr>
          <w:rFonts w:ascii="Arial" w:hAnsi="Arial" w:cs="Arial"/>
          <w:bCs/>
          <w:sz w:val="24"/>
          <w:szCs w:val="24"/>
        </w:rPr>
        <w:t>.</w:t>
      </w:r>
    </w:p>
    <w:p w14:paraId="3CB857AD" w14:textId="6FA5CC26" w:rsidR="007035DE" w:rsidRPr="007D0E69" w:rsidRDefault="007035DE" w:rsidP="00CD67A4">
      <w:pPr>
        <w:spacing w:line="276" w:lineRule="auto"/>
        <w:jc w:val="both"/>
        <w:rPr>
          <w:rFonts w:ascii="Arial" w:hAnsi="Arial" w:cs="Arial"/>
          <w:bCs/>
          <w:sz w:val="24"/>
          <w:szCs w:val="24"/>
        </w:rPr>
      </w:pPr>
      <w:r w:rsidRPr="007D0E69">
        <w:rPr>
          <w:rFonts w:ascii="Arial" w:hAnsi="Arial" w:cs="Arial"/>
          <w:bCs/>
          <w:sz w:val="24"/>
          <w:szCs w:val="24"/>
        </w:rPr>
        <w:t>§ 4º Na realização de contratações compartilhadas, será dado preferência às contratações realizadas por Co</w:t>
      </w:r>
      <w:r w:rsidR="00765F9D" w:rsidRPr="007D0E69">
        <w:rPr>
          <w:rFonts w:ascii="Arial" w:hAnsi="Arial" w:cs="Arial"/>
          <w:bCs/>
          <w:sz w:val="24"/>
          <w:szCs w:val="24"/>
        </w:rPr>
        <w:t>nsórcios Públicos integrantes do Poder Público Municipal</w:t>
      </w:r>
      <w:r w:rsidRPr="007D0E69">
        <w:rPr>
          <w:rFonts w:ascii="Arial" w:hAnsi="Arial" w:cs="Arial"/>
          <w:bCs/>
          <w:sz w:val="24"/>
          <w:szCs w:val="24"/>
        </w:rPr>
        <w:t xml:space="preserve">, nos termos do </w:t>
      </w:r>
      <w:hyperlink r:id="rId26" w:anchor="art181" w:history="1">
        <w:r w:rsidRPr="007D0E69">
          <w:rPr>
            <w:rStyle w:val="Hyperlink"/>
            <w:rFonts w:ascii="Arial" w:hAnsi="Arial" w:cs="Arial"/>
            <w:bCs/>
            <w:color w:val="auto"/>
            <w:sz w:val="24"/>
            <w:szCs w:val="24"/>
            <w:u w:val="none"/>
          </w:rPr>
          <w:t>art. 181</w:t>
        </w:r>
        <w:r w:rsidR="00063CA7" w:rsidRPr="007D0E69">
          <w:rPr>
            <w:rStyle w:val="Hyperlink"/>
            <w:rFonts w:ascii="Arial" w:hAnsi="Arial" w:cs="Arial"/>
            <w:bCs/>
            <w:color w:val="auto"/>
            <w:sz w:val="24"/>
            <w:szCs w:val="24"/>
            <w:u w:val="none"/>
          </w:rPr>
          <w:t>, parágrafo único</w:t>
        </w:r>
        <w:r w:rsidRPr="007D0E69">
          <w:rPr>
            <w:rStyle w:val="Hyperlink"/>
            <w:rFonts w:ascii="Arial" w:hAnsi="Arial" w:cs="Arial"/>
            <w:bCs/>
            <w:color w:val="auto"/>
            <w:sz w:val="24"/>
            <w:szCs w:val="24"/>
            <w:u w:val="none"/>
          </w:rPr>
          <w:t xml:space="preserve"> da Lei Federal nº 14.133/2021</w:t>
        </w:r>
      </w:hyperlink>
      <w:r w:rsidRPr="007D0E69">
        <w:rPr>
          <w:rFonts w:ascii="Arial" w:hAnsi="Arial" w:cs="Arial"/>
          <w:bCs/>
          <w:sz w:val="24"/>
          <w:szCs w:val="24"/>
        </w:rPr>
        <w:t>.</w:t>
      </w:r>
    </w:p>
    <w:p w14:paraId="39FE20EC" w14:textId="43DBF1C2" w:rsidR="002B38CF" w:rsidRPr="007A55F5" w:rsidRDefault="002B38CF" w:rsidP="00CD67A4">
      <w:pPr>
        <w:spacing w:line="276" w:lineRule="auto"/>
        <w:jc w:val="both"/>
        <w:rPr>
          <w:rFonts w:ascii="Arial" w:hAnsi="Arial" w:cs="Arial"/>
          <w:b/>
          <w:sz w:val="24"/>
          <w:szCs w:val="24"/>
        </w:rPr>
      </w:pPr>
    </w:p>
    <w:p w14:paraId="7206043C" w14:textId="3692DB36" w:rsidR="008E042B" w:rsidRPr="007A55F5" w:rsidRDefault="008E042B" w:rsidP="00CD67A4">
      <w:pPr>
        <w:spacing w:line="276" w:lineRule="auto"/>
        <w:jc w:val="center"/>
        <w:rPr>
          <w:rFonts w:ascii="Arial" w:hAnsi="Arial" w:cs="Arial"/>
          <w:b/>
          <w:sz w:val="24"/>
          <w:szCs w:val="24"/>
        </w:rPr>
      </w:pPr>
      <w:r w:rsidRPr="007A55F5">
        <w:rPr>
          <w:rFonts w:ascii="Arial" w:hAnsi="Arial" w:cs="Arial"/>
          <w:b/>
          <w:sz w:val="24"/>
          <w:szCs w:val="24"/>
        </w:rPr>
        <w:t>CAPÍTULO III</w:t>
      </w:r>
    </w:p>
    <w:p w14:paraId="6BDD6A5B" w14:textId="38991937" w:rsidR="008E042B"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DO </w:t>
      </w:r>
      <w:r w:rsidR="008E042B" w:rsidRPr="007A55F5">
        <w:rPr>
          <w:rFonts w:ascii="Arial" w:hAnsi="Arial" w:cs="Arial"/>
          <w:b/>
          <w:sz w:val="24"/>
          <w:szCs w:val="24"/>
        </w:rPr>
        <w:t>PROCEDIMENTO PARA REALIZAÇÃO DE REGISTRO DE PREÇOS</w:t>
      </w:r>
    </w:p>
    <w:p w14:paraId="455C257C" w14:textId="77777777" w:rsidR="008E042B" w:rsidRPr="007D0E69" w:rsidRDefault="008E042B" w:rsidP="00CD67A4">
      <w:pPr>
        <w:spacing w:line="276" w:lineRule="auto"/>
        <w:jc w:val="both"/>
        <w:rPr>
          <w:rFonts w:ascii="Arial" w:hAnsi="Arial" w:cs="Arial"/>
          <w:bCs/>
          <w:sz w:val="24"/>
          <w:szCs w:val="24"/>
        </w:rPr>
      </w:pPr>
    </w:p>
    <w:p w14:paraId="00999B03" w14:textId="30A937A8" w:rsidR="00E86385" w:rsidRPr="007D0E69" w:rsidRDefault="00E86385" w:rsidP="00CD67A4">
      <w:pPr>
        <w:spacing w:line="276" w:lineRule="auto"/>
        <w:jc w:val="both"/>
        <w:rPr>
          <w:rFonts w:ascii="Arial" w:hAnsi="Arial" w:cs="Arial"/>
          <w:bCs/>
          <w:sz w:val="24"/>
          <w:szCs w:val="24"/>
        </w:rPr>
      </w:pPr>
      <w:r w:rsidRPr="007A55F5">
        <w:rPr>
          <w:rFonts w:ascii="Arial" w:hAnsi="Arial" w:cs="Arial"/>
          <w:b/>
          <w:sz w:val="24"/>
          <w:szCs w:val="24"/>
        </w:rPr>
        <w:t xml:space="preserve">Art. </w:t>
      </w:r>
      <w:r w:rsidR="008E042B" w:rsidRPr="007A55F5">
        <w:rPr>
          <w:rFonts w:ascii="Arial" w:hAnsi="Arial" w:cs="Arial"/>
          <w:b/>
          <w:sz w:val="24"/>
          <w:szCs w:val="24"/>
        </w:rPr>
        <w:t>6</w:t>
      </w:r>
      <w:r w:rsidRPr="007A55F5">
        <w:rPr>
          <w:rFonts w:ascii="Arial" w:hAnsi="Arial" w:cs="Arial"/>
          <w:b/>
          <w:sz w:val="24"/>
          <w:szCs w:val="24"/>
        </w:rPr>
        <w:t>º</w:t>
      </w:r>
      <w:r w:rsidRPr="007D0E69">
        <w:rPr>
          <w:rFonts w:ascii="Arial" w:hAnsi="Arial" w:cs="Arial"/>
          <w:bCs/>
          <w:sz w:val="24"/>
          <w:szCs w:val="24"/>
        </w:rPr>
        <w:t xml:space="preserve"> O sistema de registro de preços poderá ser realizado mediante:</w:t>
      </w:r>
    </w:p>
    <w:p w14:paraId="4C0E454D" w14:textId="15C50469" w:rsidR="00E86385" w:rsidRPr="007D0E69" w:rsidRDefault="00E86385" w:rsidP="00CD67A4">
      <w:pPr>
        <w:pStyle w:val="PargrafodaLista"/>
        <w:numPr>
          <w:ilvl w:val="0"/>
          <w:numId w:val="6"/>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Contratação direta:</w:t>
      </w:r>
    </w:p>
    <w:p w14:paraId="4246DEE6" w14:textId="0F2123B9" w:rsidR="00E86385" w:rsidRPr="007D0E69" w:rsidRDefault="00E86385" w:rsidP="00CD67A4">
      <w:pPr>
        <w:pStyle w:val="PargrafodaLista"/>
        <w:numPr>
          <w:ilvl w:val="0"/>
          <w:numId w:val="7"/>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Inexigibilidade de licitação;</w:t>
      </w:r>
    </w:p>
    <w:p w14:paraId="05642CAE" w14:textId="40560F6E" w:rsidR="00E86385" w:rsidRPr="007D0E69" w:rsidRDefault="00E86385" w:rsidP="00CD67A4">
      <w:pPr>
        <w:pStyle w:val="PargrafodaLista"/>
        <w:numPr>
          <w:ilvl w:val="0"/>
          <w:numId w:val="7"/>
        </w:numPr>
        <w:tabs>
          <w:tab w:val="left" w:pos="1701"/>
        </w:tabs>
        <w:spacing w:line="276" w:lineRule="auto"/>
        <w:ind w:left="851" w:firstLine="0"/>
        <w:jc w:val="both"/>
        <w:rPr>
          <w:rFonts w:ascii="Arial" w:hAnsi="Arial" w:cs="Arial"/>
          <w:bCs/>
          <w:sz w:val="24"/>
          <w:szCs w:val="24"/>
        </w:rPr>
      </w:pPr>
      <w:r w:rsidRPr="007D0E69">
        <w:rPr>
          <w:rFonts w:ascii="Arial" w:hAnsi="Arial" w:cs="Arial"/>
          <w:bCs/>
          <w:sz w:val="24"/>
          <w:szCs w:val="24"/>
        </w:rPr>
        <w:t>Dispensa de licitação.</w:t>
      </w:r>
    </w:p>
    <w:p w14:paraId="2F515C45" w14:textId="5BC3CE4F" w:rsidR="00E86385" w:rsidRPr="007D0E69" w:rsidRDefault="00E86385" w:rsidP="00CD67A4">
      <w:pPr>
        <w:pStyle w:val="PargrafodaLista"/>
        <w:numPr>
          <w:ilvl w:val="0"/>
          <w:numId w:val="6"/>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Pregão;</w:t>
      </w:r>
    </w:p>
    <w:p w14:paraId="01CE8126" w14:textId="1357FC2A" w:rsidR="00E86385" w:rsidRPr="007D0E69" w:rsidRDefault="00E86385" w:rsidP="00CD67A4">
      <w:pPr>
        <w:pStyle w:val="PargrafodaLista"/>
        <w:numPr>
          <w:ilvl w:val="0"/>
          <w:numId w:val="6"/>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Concorrência.</w:t>
      </w:r>
    </w:p>
    <w:p w14:paraId="61C96E49" w14:textId="10A1DC6F" w:rsidR="004C5228" w:rsidRPr="007D0E69" w:rsidRDefault="007A5871" w:rsidP="00CD67A4">
      <w:pPr>
        <w:spacing w:line="276" w:lineRule="auto"/>
        <w:jc w:val="both"/>
        <w:rPr>
          <w:rFonts w:ascii="Arial" w:hAnsi="Arial" w:cs="Arial"/>
          <w:bCs/>
          <w:sz w:val="24"/>
          <w:szCs w:val="24"/>
        </w:rPr>
      </w:pPr>
      <w:r w:rsidRPr="007A55F5">
        <w:rPr>
          <w:rFonts w:ascii="Arial" w:hAnsi="Arial" w:cs="Arial"/>
          <w:b/>
          <w:sz w:val="24"/>
          <w:szCs w:val="24"/>
        </w:rPr>
        <w:t>Parágrafo único</w:t>
      </w:r>
      <w:r w:rsidRPr="007D0E69">
        <w:rPr>
          <w:rFonts w:ascii="Arial" w:hAnsi="Arial" w:cs="Arial"/>
          <w:bCs/>
          <w:sz w:val="24"/>
          <w:szCs w:val="24"/>
        </w:rPr>
        <w:t xml:space="preserve">. </w:t>
      </w:r>
      <w:r w:rsidR="00A1417C" w:rsidRPr="007D0E69">
        <w:rPr>
          <w:rFonts w:ascii="Arial" w:hAnsi="Arial" w:cs="Arial"/>
          <w:bCs/>
          <w:sz w:val="24"/>
          <w:szCs w:val="24"/>
        </w:rPr>
        <w:t xml:space="preserve">Conforme </w:t>
      </w:r>
      <w:hyperlink r:id="rId27" w:anchor="art82%C2%A76" w:history="1">
        <w:r w:rsidR="00A1417C" w:rsidRPr="007D0E69">
          <w:rPr>
            <w:rStyle w:val="Hyperlink"/>
            <w:rFonts w:ascii="Arial" w:hAnsi="Arial" w:cs="Arial"/>
            <w:bCs/>
            <w:color w:val="auto"/>
            <w:sz w:val="24"/>
            <w:szCs w:val="24"/>
            <w:u w:val="none"/>
          </w:rPr>
          <w:t>art. 82, § 6º da Lei Federal nº 14.133/2021</w:t>
        </w:r>
      </w:hyperlink>
      <w:r w:rsidR="00A1417C" w:rsidRPr="007D0E69">
        <w:rPr>
          <w:rFonts w:ascii="Arial" w:hAnsi="Arial" w:cs="Arial"/>
          <w:bCs/>
          <w:sz w:val="24"/>
          <w:szCs w:val="24"/>
        </w:rPr>
        <w:t>, o</w:t>
      </w:r>
      <w:r w:rsidR="00313E89" w:rsidRPr="007D0E69">
        <w:rPr>
          <w:rFonts w:ascii="Arial" w:hAnsi="Arial" w:cs="Arial"/>
          <w:bCs/>
          <w:sz w:val="24"/>
          <w:szCs w:val="24"/>
        </w:rPr>
        <w:t xml:space="preserve"> sistema de registro de preços realizado mediante</w:t>
      </w:r>
      <w:r w:rsidRPr="007D0E69">
        <w:rPr>
          <w:rFonts w:ascii="Arial" w:hAnsi="Arial" w:cs="Arial"/>
          <w:bCs/>
          <w:sz w:val="24"/>
          <w:szCs w:val="24"/>
        </w:rPr>
        <w:t xml:space="preserve"> </w:t>
      </w:r>
      <w:r w:rsidR="003B35A2" w:rsidRPr="007D0E69">
        <w:rPr>
          <w:rFonts w:ascii="Arial" w:hAnsi="Arial" w:cs="Arial"/>
          <w:bCs/>
          <w:sz w:val="24"/>
          <w:szCs w:val="24"/>
        </w:rPr>
        <w:t>contratação direta</w:t>
      </w:r>
      <w:r w:rsidRPr="007D0E69">
        <w:rPr>
          <w:rFonts w:ascii="Arial" w:hAnsi="Arial" w:cs="Arial"/>
          <w:bCs/>
          <w:sz w:val="24"/>
          <w:szCs w:val="24"/>
        </w:rPr>
        <w:t xml:space="preserve"> será apenas </w:t>
      </w:r>
      <w:r w:rsidRPr="007D0E69">
        <w:rPr>
          <w:rFonts w:ascii="Arial" w:hAnsi="Arial" w:cs="Arial"/>
          <w:bCs/>
          <w:sz w:val="24"/>
          <w:szCs w:val="24"/>
        </w:rPr>
        <w:lastRenderedPageBreak/>
        <w:t>para a aquisição de bens ou para a contratação de serviços por mais de um órgão ou entidade</w:t>
      </w:r>
      <w:r w:rsidR="004C5228" w:rsidRPr="007D0E69">
        <w:rPr>
          <w:rFonts w:ascii="Arial" w:hAnsi="Arial" w:cs="Arial"/>
          <w:bCs/>
          <w:sz w:val="24"/>
          <w:szCs w:val="24"/>
        </w:rPr>
        <w:t>.</w:t>
      </w:r>
    </w:p>
    <w:p w14:paraId="223E9B9B" w14:textId="77777777" w:rsidR="008461DE" w:rsidRPr="007D0E69" w:rsidRDefault="008461DE" w:rsidP="00CD67A4">
      <w:pPr>
        <w:spacing w:line="276" w:lineRule="auto"/>
        <w:jc w:val="both"/>
        <w:rPr>
          <w:rFonts w:ascii="Arial" w:hAnsi="Arial" w:cs="Arial"/>
          <w:bCs/>
          <w:sz w:val="24"/>
          <w:szCs w:val="24"/>
        </w:rPr>
      </w:pPr>
    </w:p>
    <w:p w14:paraId="76200474" w14:textId="0E4E0918" w:rsidR="00E86385" w:rsidRPr="007D0E69" w:rsidRDefault="00E86385" w:rsidP="00CD67A4">
      <w:pPr>
        <w:spacing w:line="276" w:lineRule="auto"/>
        <w:jc w:val="both"/>
        <w:rPr>
          <w:rFonts w:ascii="Arial" w:hAnsi="Arial" w:cs="Arial"/>
          <w:bCs/>
          <w:sz w:val="24"/>
          <w:szCs w:val="24"/>
        </w:rPr>
      </w:pPr>
      <w:r w:rsidRPr="007A55F5">
        <w:rPr>
          <w:rFonts w:ascii="Arial" w:hAnsi="Arial" w:cs="Arial"/>
          <w:b/>
          <w:sz w:val="24"/>
          <w:szCs w:val="24"/>
        </w:rPr>
        <w:t>Ar</w:t>
      </w:r>
      <w:r w:rsidR="008E042B" w:rsidRPr="007A55F5">
        <w:rPr>
          <w:rFonts w:ascii="Arial" w:hAnsi="Arial" w:cs="Arial"/>
          <w:b/>
          <w:sz w:val="24"/>
          <w:szCs w:val="24"/>
        </w:rPr>
        <w:t>t. 7</w:t>
      </w:r>
      <w:r w:rsidRPr="007A55F5">
        <w:rPr>
          <w:rFonts w:ascii="Arial" w:hAnsi="Arial" w:cs="Arial"/>
          <w:b/>
          <w:sz w:val="24"/>
          <w:szCs w:val="24"/>
        </w:rPr>
        <w:t>º</w:t>
      </w:r>
      <w:r w:rsidRPr="007D0E69">
        <w:rPr>
          <w:rFonts w:ascii="Arial" w:hAnsi="Arial" w:cs="Arial"/>
          <w:bCs/>
          <w:sz w:val="24"/>
          <w:szCs w:val="24"/>
        </w:rPr>
        <w:t xml:space="preserve"> </w:t>
      </w:r>
      <w:r w:rsidR="00167502" w:rsidRPr="007D0E69">
        <w:rPr>
          <w:rFonts w:ascii="Arial" w:hAnsi="Arial" w:cs="Arial"/>
          <w:bCs/>
          <w:sz w:val="24"/>
          <w:szCs w:val="24"/>
        </w:rPr>
        <w:t xml:space="preserve">Nos termos do </w:t>
      </w:r>
      <w:hyperlink r:id="rId28" w:anchor="art82v" w:history="1">
        <w:r w:rsidR="00167502" w:rsidRPr="007D0E69">
          <w:rPr>
            <w:rStyle w:val="Hyperlink"/>
            <w:rFonts w:ascii="Arial" w:hAnsi="Arial" w:cs="Arial"/>
            <w:bCs/>
            <w:color w:val="auto"/>
            <w:sz w:val="24"/>
            <w:szCs w:val="24"/>
            <w:u w:val="none"/>
          </w:rPr>
          <w:t>art. 82, V da Lei nº 14.133/2021</w:t>
        </w:r>
      </w:hyperlink>
      <w:r w:rsidR="00167502" w:rsidRPr="007D0E69">
        <w:rPr>
          <w:rFonts w:ascii="Arial" w:hAnsi="Arial" w:cs="Arial"/>
          <w:bCs/>
          <w:sz w:val="24"/>
          <w:szCs w:val="24"/>
        </w:rPr>
        <w:t>, o</w:t>
      </w:r>
      <w:r w:rsidRPr="007D0E69">
        <w:rPr>
          <w:rFonts w:ascii="Arial" w:hAnsi="Arial" w:cs="Arial"/>
          <w:bCs/>
          <w:sz w:val="24"/>
          <w:szCs w:val="24"/>
        </w:rPr>
        <w:t xml:space="preserve"> processo licitatório </w:t>
      </w:r>
      <w:r w:rsidR="008461DE" w:rsidRPr="007D0E69">
        <w:rPr>
          <w:rFonts w:ascii="Arial" w:hAnsi="Arial" w:cs="Arial"/>
          <w:bCs/>
          <w:sz w:val="24"/>
          <w:szCs w:val="24"/>
        </w:rPr>
        <w:t>para</w:t>
      </w:r>
      <w:r w:rsidRPr="007D0E69">
        <w:rPr>
          <w:rFonts w:ascii="Arial" w:hAnsi="Arial" w:cs="Arial"/>
          <w:bCs/>
          <w:sz w:val="24"/>
          <w:szCs w:val="24"/>
        </w:rPr>
        <w:t xml:space="preserve"> registro de preços apenas poderá utilizar o critério de julgamento:</w:t>
      </w:r>
    </w:p>
    <w:p w14:paraId="4557DAD7" w14:textId="77777777" w:rsidR="00E86385" w:rsidRPr="007D0E69" w:rsidRDefault="00E86385" w:rsidP="00CD67A4">
      <w:pPr>
        <w:pStyle w:val="PargrafodaLista"/>
        <w:numPr>
          <w:ilvl w:val="0"/>
          <w:numId w:val="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Menor preço;</w:t>
      </w:r>
    </w:p>
    <w:p w14:paraId="567337F4" w14:textId="77777777" w:rsidR="00E86385" w:rsidRPr="007D0E69" w:rsidRDefault="00E86385" w:rsidP="00CD67A4">
      <w:pPr>
        <w:pStyle w:val="PargrafodaLista"/>
        <w:numPr>
          <w:ilvl w:val="0"/>
          <w:numId w:val="3"/>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Maior desconto.</w:t>
      </w:r>
    </w:p>
    <w:p w14:paraId="1D368148" w14:textId="6643C795" w:rsidR="00E86385" w:rsidRPr="007D0E69" w:rsidRDefault="00E86385" w:rsidP="00CD67A4">
      <w:pPr>
        <w:spacing w:line="276" w:lineRule="auto"/>
        <w:jc w:val="both"/>
        <w:rPr>
          <w:rFonts w:ascii="Arial" w:hAnsi="Arial" w:cs="Arial"/>
          <w:bCs/>
          <w:sz w:val="24"/>
          <w:szCs w:val="24"/>
        </w:rPr>
      </w:pPr>
      <w:r w:rsidRPr="007D0E69">
        <w:rPr>
          <w:rFonts w:ascii="Arial" w:hAnsi="Arial" w:cs="Arial"/>
          <w:bCs/>
          <w:sz w:val="24"/>
          <w:szCs w:val="24"/>
        </w:rPr>
        <w:t xml:space="preserve">§ 1º </w:t>
      </w:r>
      <w:r w:rsidR="00B87813" w:rsidRPr="007D0E69">
        <w:rPr>
          <w:rFonts w:ascii="Arial" w:hAnsi="Arial" w:cs="Arial"/>
          <w:bCs/>
          <w:sz w:val="24"/>
          <w:szCs w:val="24"/>
        </w:rPr>
        <w:t xml:space="preserve">Conforme </w:t>
      </w:r>
      <w:hyperlink r:id="rId29" w:anchor="art82%C2%A71" w:history="1">
        <w:r w:rsidR="00B87813" w:rsidRPr="007D0E69">
          <w:rPr>
            <w:rStyle w:val="Hyperlink"/>
            <w:rFonts w:ascii="Arial" w:hAnsi="Arial" w:cs="Arial"/>
            <w:bCs/>
            <w:color w:val="auto"/>
            <w:sz w:val="24"/>
            <w:szCs w:val="24"/>
            <w:u w:val="none"/>
          </w:rPr>
          <w:t>art. 82, § 1º da Lei nº 14.133/2021</w:t>
        </w:r>
      </w:hyperlink>
      <w:r w:rsidR="00B87813" w:rsidRPr="007D0E69">
        <w:rPr>
          <w:rFonts w:ascii="Arial" w:hAnsi="Arial" w:cs="Arial"/>
          <w:bCs/>
          <w:sz w:val="24"/>
          <w:szCs w:val="24"/>
        </w:rPr>
        <w:t>, o</w:t>
      </w:r>
      <w:r w:rsidRPr="007D0E69">
        <w:rPr>
          <w:rFonts w:ascii="Arial" w:hAnsi="Arial" w:cs="Arial"/>
          <w:bCs/>
          <w:sz w:val="24"/>
          <w:szCs w:val="24"/>
        </w:rPr>
        <w:t xml:space="preserve">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deverá ser indicado no edital.</w:t>
      </w:r>
    </w:p>
    <w:p w14:paraId="4F0A6160" w14:textId="6018E393" w:rsidR="00E86385" w:rsidRPr="007D0E69" w:rsidRDefault="00E86385" w:rsidP="00CD67A4">
      <w:pPr>
        <w:spacing w:line="276" w:lineRule="auto"/>
        <w:jc w:val="both"/>
        <w:rPr>
          <w:rFonts w:ascii="Arial" w:hAnsi="Arial" w:cs="Arial"/>
          <w:bCs/>
          <w:sz w:val="24"/>
          <w:szCs w:val="24"/>
        </w:rPr>
      </w:pPr>
      <w:r w:rsidRPr="007D0E69">
        <w:rPr>
          <w:rFonts w:ascii="Arial" w:hAnsi="Arial" w:cs="Arial"/>
          <w:bCs/>
          <w:sz w:val="24"/>
          <w:szCs w:val="24"/>
        </w:rPr>
        <w:t xml:space="preserve">§ 2º </w:t>
      </w:r>
      <w:r w:rsidR="00B87813" w:rsidRPr="007D0E69">
        <w:rPr>
          <w:rFonts w:ascii="Arial" w:hAnsi="Arial" w:cs="Arial"/>
          <w:bCs/>
          <w:sz w:val="24"/>
          <w:szCs w:val="24"/>
        </w:rPr>
        <w:t xml:space="preserve">Conforme </w:t>
      </w:r>
      <w:hyperlink r:id="rId30" w:anchor="art82%C2%A72" w:history="1">
        <w:r w:rsidR="00B87813" w:rsidRPr="007D0E69">
          <w:rPr>
            <w:rStyle w:val="Hyperlink"/>
            <w:rFonts w:ascii="Arial" w:hAnsi="Arial" w:cs="Arial"/>
            <w:bCs/>
            <w:color w:val="auto"/>
            <w:sz w:val="24"/>
            <w:szCs w:val="24"/>
            <w:u w:val="none"/>
          </w:rPr>
          <w:t>art. 82, § 2º da Lei nº 14.133/2021</w:t>
        </w:r>
      </w:hyperlink>
      <w:r w:rsidR="00B87813" w:rsidRPr="007D0E69">
        <w:rPr>
          <w:rFonts w:ascii="Arial" w:hAnsi="Arial" w:cs="Arial"/>
          <w:bCs/>
          <w:sz w:val="24"/>
          <w:szCs w:val="24"/>
        </w:rPr>
        <w:t>, n</w:t>
      </w:r>
      <w:r w:rsidRPr="007D0E69">
        <w:rPr>
          <w:rFonts w:ascii="Arial" w:hAnsi="Arial" w:cs="Arial"/>
          <w:bCs/>
          <w:sz w:val="24"/>
          <w:szCs w:val="24"/>
        </w:rPr>
        <w:t xml:space="preserve">a hipótese de que trata o § 1º deste artigo, observados os parâmetros estabelecidos </w:t>
      </w:r>
      <w:r w:rsidR="002F7C4E" w:rsidRPr="007D0E69">
        <w:rPr>
          <w:rFonts w:ascii="Arial" w:hAnsi="Arial" w:cs="Arial"/>
          <w:bCs/>
          <w:sz w:val="24"/>
          <w:szCs w:val="24"/>
        </w:rPr>
        <w:t>n</w:t>
      </w:r>
      <w:r w:rsidRPr="007D0E69">
        <w:rPr>
          <w:rFonts w:ascii="Arial" w:hAnsi="Arial" w:cs="Arial"/>
          <w:bCs/>
          <w:sz w:val="24"/>
          <w:szCs w:val="24"/>
        </w:rPr>
        <w:t xml:space="preserve">o </w:t>
      </w:r>
      <w:hyperlink r:id="rId31" w:anchor="art23%C2%A71" w:history="1">
        <w:r w:rsidRPr="007D0E69">
          <w:rPr>
            <w:rStyle w:val="Hyperlink"/>
            <w:rFonts w:ascii="Arial" w:hAnsi="Arial" w:cs="Arial"/>
            <w:bCs/>
            <w:color w:val="auto"/>
            <w:sz w:val="24"/>
            <w:szCs w:val="24"/>
            <w:u w:val="none"/>
          </w:rPr>
          <w:t>art. 23</w:t>
        </w:r>
        <w:r w:rsidR="002F7C4E" w:rsidRPr="007D0E69">
          <w:rPr>
            <w:rStyle w:val="Hyperlink"/>
            <w:rFonts w:ascii="Arial" w:hAnsi="Arial" w:cs="Arial"/>
            <w:bCs/>
            <w:color w:val="auto"/>
            <w:sz w:val="24"/>
            <w:szCs w:val="24"/>
            <w:u w:val="none"/>
          </w:rPr>
          <w:t>, §§ 1º ao 3º</w:t>
        </w:r>
        <w:r w:rsidRPr="007D0E69">
          <w:rPr>
            <w:rStyle w:val="Hyperlink"/>
            <w:rFonts w:ascii="Arial" w:hAnsi="Arial" w:cs="Arial"/>
            <w:bCs/>
            <w:color w:val="auto"/>
            <w:sz w:val="24"/>
            <w:szCs w:val="24"/>
            <w:u w:val="none"/>
          </w:rPr>
          <w:t xml:space="preserve"> da Lei Federal nº 14.133/2021</w:t>
        </w:r>
      </w:hyperlink>
      <w:r w:rsidRPr="007D0E69">
        <w:rPr>
          <w:rFonts w:ascii="Arial" w:hAnsi="Arial" w:cs="Arial"/>
          <w:bCs/>
          <w:sz w:val="24"/>
          <w:szCs w:val="24"/>
        </w:rPr>
        <w:t>, a contratação posterior de item específico constante de grupo de itens exigirá prévia pesquisa de mercado e demonstração de sua vantagem para o órgão ou entidade.</w:t>
      </w:r>
    </w:p>
    <w:p w14:paraId="5476A5F5" w14:textId="77777777" w:rsidR="00E86385" w:rsidRPr="007A55F5" w:rsidRDefault="00E86385" w:rsidP="00CD67A4">
      <w:pPr>
        <w:spacing w:line="276" w:lineRule="auto"/>
        <w:jc w:val="both"/>
        <w:rPr>
          <w:rFonts w:ascii="Arial" w:hAnsi="Arial" w:cs="Arial"/>
          <w:b/>
          <w:sz w:val="24"/>
          <w:szCs w:val="24"/>
        </w:rPr>
      </w:pPr>
    </w:p>
    <w:p w14:paraId="47F84E40" w14:textId="54541144" w:rsidR="008E042B" w:rsidRPr="007A55F5" w:rsidRDefault="008E042B" w:rsidP="00CD67A4">
      <w:pPr>
        <w:spacing w:line="276" w:lineRule="auto"/>
        <w:jc w:val="center"/>
        <w:rPr>
          <w:rFonts w:ascii="Arial" w:hAnsi="Arial" w:cs="Arial"/>
          <w:b/>
          <w:sz w:val="24"/>
          <w:szCs w:val="24"/>
        </w:rPr>
      </w:pPr>
      <w:r w:rsidRPr="007A55F5">
        <w:rPr>
          <w:rFonts w:ascii="Arial" w:hAnsi="Arial" w:cs="Arial"/>
          <w:b/>
          <w:sz w:val="24"/>
          <w:szCs w:val="24"/>
        </w:rPr>
        <w:t>CAPÍTULO IV</w:t>
      </w:r>
    </w:p>
    <w:p w14:paraId="1BDECF09" w14:textId="10120FF8" w:rsidR="008E042B"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DA </w:t>
      </w:r>
      <w:r w:rsidR="008E042B" w:rsidRPr="007A55F5">
        <w:rPr>
          <w:rFonts w:ascii="Arial" w:hAnsi="Arial" w:cs="Arial"/>
          <w:b/>
          <w:sz w:val="24"/>
          <w:szCs w:val="24"/>
        </w:rPr>
        <w:t>INTENÇÃO PARA REGISTRO DE PREÇOS</w:t>
      </w:r>
      <w:r w:rsidR="00CE7801" w:rsidRPr="007A55F5">
        <w:rPr>
          <w:rFonts w:ascii="Arial" w:hAnsi="Arial" w:cs="Arial"/>
          <w:b/>
          <w:sz w:val="24"/>
          <w:szCs w:val="24"/>
        </w:rPr>
        <w:t xml:space="preserve"> – IRP</w:t>
      </w:r>
    </w:p>
    <w:p w14:paraId="0E071876" w14:textId="01BD756C" w:rsidR="00DB048F" w:rsidRPr="007D0E69" w:rsidRDefault="00DB048F" w:rsidP="00CD67A4">
      <w:pPr>
        <w:spacing w:line="276" w:lineRule="auto"/>
        <w:jc w:val="both"/>
        <w:rPr>
          <w:rFonts w:ascii="Arial" w:hAnsi="Arial" w:cs="Arial"/>
          <w:bCs/>
          <w:sz w:val="24"/>
          <w:szCs w:val="24"/>
        </w:rPr>
      </w:pPr>
    </w:p>
    <w:p w14:paraId="250733A0" w14:textId="39CA48F1" w:rsidR="004E5BCB" w:rsidRPr="007D0E69" w:rsidRDefault="009418A1" w:rsidP="00CD67A4">
      <w:pPr>
        <w:spacing w:line="276" w:lineRule="auto"/>
        <w:jc w:val="both"/>
        <w:rPr>
          <w:rFonts w:ascii="Arial" w:hAnsi="Arial" w:cs="Arial"/>
          <w:bCs/>
          <w:sz w:val="24"/>
          <w:szCs w:val="24"/>
        </w:rPr>
      </w:pPr>
      <w:r w:rsidRPr="007A55F5">
        <w:rPr>
          <w:rFonts w:ascii="Arial" w:hAnsi="Arial" w:cs="Arial"/>
          <w:b/>
          <w:sz w:val="24"/>
          <w:szCs w:val="24"/>
        </w:rPr>
        <w:t>Art. 8</w:t>
      </w:r>
      <w:r w:rsidR="004E5BCB" w:rsidRPr="007A55F5">
        <w:rPr>
          <w:rFonts w:ascii="Arial" w:hAnsi="Arial" w:cs="Arial"/>
          <w:b/>
          <w:sz w:val="24"/>
          <w:szCs w:val="24"/>
        </w:rPr>
        <w:t>º</w:t>
      </w:r>
      <w:r w:rsidR="004E5BCB" w:rsidRPr="007D0E69">
        <w:rPr>
          <w:rFonts w:ascii="Arial" w:hAnsi="Arial" w:cs="Arial"/>
          <w:bCs/>
          <w:sz w:val="24"/>
          <w:szCs w:val="24"/>
        </w:rPr>
        <w:t xml:space="preserve"> </w:t>
      </w:r>
      <w:r w:rsidR="00284FA8" w:rsidRPr="007D0E69">
        <w:rPr>
          <w:rFonts w:ascii="Arial" w:hAnsi="Arial" w:cs="Arial"/>
          <w:bCs/>
          <w:sz w:val="24"/>
          <w:szCs w:val="24"/>
        </w:rPr>
        <w:t xml:space="preserve">Conforme </w:t>
      </w:r>
      <w:hyperlink r:id="rId32" w:anchor="art86" w:history="1">
        <w:r w:rsidR="00284FA8" w:rsidRPr="007D0E69">
          <w:rPr>
            <w:rStyle w:val="Hyperlink"/>
            <w:rFonts w:ascii="Arial" w:hAnsi="Arial" w:cs="Arial"/>
            <w:bCs/>
            <w:color w:val="auto"/>
            <w:sz w:val="24"/>
            <w:szCs w:val="24"/>
            <w:u w:val="none"/>
          </w:rPr>
          <w:t xml:space="preserve">art. 86, </w:t>
        </w:r>
        <w:r w:rsidR="00284FA8" w:rsidRPr="007D0E69">
          <w:rPr>
            <w:rStyle w:val="Hyperlink"/>
            <w:rFonts w:ascii="Arial" w:hAnsi="Arial" w:cs="Arial"/>
            <w:bCs/>
            <w:i/>
            <w:color w:val="auto"/>
            <w:sz w:val="24"/>
            <w:szCs w:val="24"/>
            <w:u w:val="none"/>
          </w:rPr>
          <w:t xml:space="preserve">caput </w:t>
        </w:r>
        <w:r w:rsidR="00284FA8" w:rsidRPr="007D0E69">
          <w:rPr>
            <w:rStyle w:val="Hyperlink"/>
            <w:rFonts w:ascii="Arial" w:hAnsi="Arial" w:cs="Arial"/>
            <w:bCs/>
            <w:color w:val="auto"/>
            <w:sz w:val="24"/>
            <w:szCs w:val="24"/>
            <w:u w:val="none"/>
          </w:rPr>
          <w:t>da Lei Federal nº 14.133/2021</w:t>
        </w:r>
      </w:hyperlink>
      <w:r w:rsidR="00284FA8" w:rsidRPr="007D0E69">
        <w:rPr>
          <w:rFonts w:ascii="Arial" w:hAnsi="Arial" w:cs="Arial"/>
          <w:bCs/>
          <w:sz w:val="24"/>
          <w:szCs w:val="24"/>
        </w:rPr>
        <w:t xml:space="preserve">, </w:t>
      </w:r>
      <w:r w:rsidR="004E5BCB" w:rsidRPr="007D0E69">
        <w:rPr>
          <w:rFonts w:ascii="Arial" w:hAnsi="Arial" w:cs="Arial"/>
          <w:bCs/>
          <w:sz w:val="24"/>
          <w:szCs w:val="24"/>
        </w:rPr>
        <w:t>a fase preparatória do processo licitatório, para fins de registro de preços, deverá ser rea</w:t>
      </w:r>
      <w:r w:rsidR="00040DB0" w:rsidRPr="007D0E69">
        <w:rPr>
          <w:rFonts w:ascii="Arial" w:hAnsi="Arial" w:cs="Arial"/>
          <w:bCs/>
          <w:sz w:val="24"/>
          <w:szCs w:val="24"/>
        </w:rPr>
        <w:t>lizado procedimento público de Intenção de Registro de P</w:t>
      </w:r>
      <w:r w:rsidR="004E5BCB" w:rsidRPr="007D0E69">
        <w:rPr>
          <w:rFonts w:ascii="Arial" w:hAnsi="Arial" w:cs="Arial"/>
          <w:bCs/>
          <w:sz w:val="24"/>
          <w:szCs w:val="24"/>
        </w:rPr>
        <w:t>reços</w:t>
      </w:r>
      <w:r w:rsidR="00040DB0" w:rsidRPr="007D0E69">
        <w:rPr>
          <w:rFonts w:ascii="Arial" w:hAnsi="Arial" w:cs="Arial"/>
          <w:bCs/>
          <w:sz w:val="24"/>
          <w:szCs w:val="24"/>
        </w:rPr>
        <w:t xml:space="preserve"> – IRP</w:t>
      </w:r>
      <w:r w:rsidR="00404115" w:rsidRPr="007D0E69">
        <w:rPr>
          <w:rFonts w:ascii="Arial" w:hAnsi="Arial" w:cs="Arial"/>
          <w:bCs/>
          <w:sz w:val="24"/>
          <w:szCs w:val="24"/>
        </w:rPr>
        <w:t xml:space="preserve"> (Anexo Único)</w:t>
      </w:r>
      <w:r w:rsidR="004E5BCB" w:rsidRPr="007D0E69">
        <w:rPr>
          <w:rFonts w:ascii="Arial" w:hAnsi="Arial" w:cs="Arial"/>
          <w:bCs/>
          <w:sz w:val="24"/>
          <w:szCs w:val="24"/>
        </w:rPr>
        <w:t xml:space="preserve"> para possibilitar, pelo prazo mínimo de 8 (oito) dias úteis, a participação de outros órgãos ou entidades na respectiva ata e determinar a estimativa total de quantidades da contratação.</w:t>
      </w:r>
    </w:p>
    <w:p w14:paraId="691C12D0" w14:textId="35269DA1" w:rsidR="004E5BCB" w:rsidRPr="007D0E69" w:rsidRDefault="004E5BCB" w:rsidP="00CD67A4">
      <w:pPr>
        <w:spacing w:line="276" w:lineRule="auto"/>
        <w:jc w:val="both"/>
        <w:rPr>
          <w:rFonts w:ascii="Arial" w:hAnsi="Arial" w:cs="Arial"/>
          <w:bCs/>
          <w:sz w:val="24"/>
          <w:szCs w:val="24"/>
        </w:rPr>
      </w:pPr>
      <w:r w:rsidRPr="007D0E69">
        <w:rPr>
          <w:rFonts w:ascii="Arial" w:hAnsi="Arial" w:cs="Arial"/>
          <w:bCs/>
          <w:sz w:val="24"/>
          <w:szCs w:val="24"/>
        </w:rPr>
        <w:t>§ 1º O procedimento previsto no </w:t>
      </w:r>
      <w:r w:rsidRPr="007D0E69">
        <w:rPr>
          <w:rFonts w:ascii="Arial" w:hAnsi="Arial" w:cs="Arial"/>
          <w:bCs/>
          <w:i/>
          <w:sz w:val="24"/>
          <w:szCs w:val="24"/>
        </w:rPr>
        <w:t>caput</w:t>
      </w:r>
      <w:r w:rsidRPr="007D0E69">
        <w:rPr>
          <w:rFonts w:ascii="Arial" w:hAnsi="Arial" w:cs="Arial"/>
          <w:bCs/>
          <w:sz w:val="24"/>
          <w:szCs w:val="24"/>
        </w:rPr>
        <w:t> deste artigo será dispensáv</w:t>
      </w:r>
      <w:r w:rsidR="00AE0B2B" w:rsidRPr="007D0E69">
        <w:rPr>
          <w:rFonts w:ascii="Arial" w:hAnsi="Arial" w:cs="Arial"/>
          <w:bCs/>
          <w:sz w:val="24"/>
          <w:szCs w:val="24"/>
        </w:rPr>
        <w:t>el quando o Município</w:t>
      </w:r>
      <w:r w:rsidR="001479EF" w:rsidRPr="007D0E69">
        <w:rPr>
          <w:rFonts w:ascii="Arial" w:hAnsi="Arial" w:cs="Arial"/>
          <w:bCs/>
          <w:sz w:val="24"/>
          <w:szCs w:val="24"/>
        </w:rPr>
        <w:t xml:space="preserve"> </w:t>
      </w:r>
      <w:r w:rsidRPr="007D0E69">
        <w:rPr>
          <w:rFonts w:ascii="Arial" w:hAnsi="Arial" w:cs="Arial"/>
          <w:bCs/>
          <w:sz w:val="24"/>
          <w:szCs w:val="24"/>
        </w:rPr>
        <w:t>for o único contratante</w:t>
      </w:r>
      <w:r w:rsidR="001D112D" w:rsidRPr="007D0E69">
        <w:rPr>
          <w:rFonts w:ascii="Arial" w:hAnsi="Arial" w:cs="Arial"/>
          <w:bCs/>
          <w:sz w:val="24"/>
          <w:szCs w:val="24"/>
        </w:rPr>
        <w:t>, c</w:t>
      </w:r>
      <w:r w:rsidR="008E042B" w:rsidRPr="007D0E69">
        <w:rPr>
          <w:rFonts w:ascii="Arial" w:hAnsi="Arial" w:cs="Arial"/>
          <w:bCs/>
          <w:sz w:val="24"/>
          <w:szCs w:val="24"/>
        </w:rPr>
        <w:t xml:space="preserve">onforme </w:t>
      </w:r>
      <w:r w:rsidR="007527BB" w:rsidRPr="007D0E69">
        <w:rPr>
          <w:rFonts w:ascii="Arial" w:hAnsi="Arial" w:cs="Arial"/>
          <w:bCs/>
          <w:sz w:val="24"/>
          <w:szCs w:val="24"/>
        </w:rPr>
        <w:t xml:space="preserve">art. </w:t>
      </w:r>
      <w:r w:rsidR="00CE7801" w:rsidRPr="007D0E69">
        <w:rPr>
          <w:rFonts w:ascii="Arial" w:hAnsi="Arial" w:cs="Arial"/>
          <w:bCs/>
          <w:sz w:val="24"/>
          <w:szCs w:val="24"/>
        </w:rPr>
        <w:t>10</w:t>
      </w:r>
      <w:r w:rsidR="00AE0B2B" w:rsidRPr="007D0E69">
        <w:rPr>
          <w:rFonts w:ascii="Arial" w:hAnsi="Arial" w:cs="Arial"/>
          <w:bCs/>
          <w:sz w:val="24"/>
          <w:szCs w:val="24"/>
        </w:rPr>
        <w:t>, §§ 1º e 2º</w:t>
      </w:r>
      <w:r w:rsidR="001D112D" w:rsidRPr="007D0E69">
        <w:rPr>
          <w:rFonts w:ascii="Arial" w:hAnsi="Arial" w:cs="Arial"/>
          <w:bCs/>
          <w:sz w:val="24"/>
          <w:szCs w:val="24"/>
        </w:rPr>
        <w:t xml:space="preserve"> deste Decreto.</w:t>
      </w:r>
    </w:p>
    <w:p w14:paraId="3945D638" w14:textId="15C9E0CF" w:rsidR="00E81E6C" w:rsidRPr="007D0E69" w:rsidRDefault="00E81E6C" w:rsidP="00CD67A4">
      <w:pPr>
        <w:spacing w:line="276" w:lineRule="auto"/>
        <w:jc w:val="both"/>
        <w:rPr>
          <w:rFonts w:ascii="Arial" w:hAnsi="Arial" w:cs="Arial"/>
          <w:bCs/>
          <w:sz w:val="24"/>
          <w:szCs w:val="24"/>
        </w:rPr>
      </w:pPr>
      <w:r w:rsidRPr="007D0E69">
        <w:rPr>
          <w:rFonts w:ascii="Arial" w:hAnsi="Arial" w:cs="Arial"/>
          <w:bCs/>
          <w:sz w:val="24"/>
          <w:szCs w:val="24"/>
        </w:rPr>
        <w:t xml:space="preserve">§ 2º A intenção de registro de preços é documento </w:t>
      </w:r>
      <w:r w:rsidR="009418A1" w:rsidRPr="007D0E69">
        <w:rPr>
          <w:rFonts w:ascii="Arial" w:hAnsi="Arial" w:cs="Arial"/>
          <w:bCs/>
          <w:sz w:val="24"/>
          <w:szCs w:val="24"/>
        </w:rPr>
        <w:t xml:space="preserve">elaborado </w:t>
      </w:r>
      <w:r w:rsidRPr="007D0E69">
        <w:rPr>
          <w:rFonts w:ascii="Arial" w:hAnsi="Arial" w:cs="Arial"/>
          <w:bCs/>
          <w:sz w:val="24"/>
          <w:szCs w:val="24"/>
        </w:rPr>
        <w:t xml:space="preserve">pelo </w:t>
      </w:r>
      <w:r w:rsidR="007D0E69" w:rsidRPr="007D0E69">
        <w:rPr>
          <w:rFonts w:ascii="Arial" w:hAnsi="Arial" w:cs="Arial"/>
          <w:bCs/>
          <w:sz w:val="24"/>
          <w:szCs w:val="24"/>
        </w:rPr>
        <w:t>Setor</w:t>
      </w:r>
      <w:r w:rsidRPr="007D0E69">
        <w:rPr>
          <w:rFonts w:ascii="Arial" w:hAnsi="Arial" w:cs="Arial"/>
          <w:bCs/>
          <w:sz w:val="24"/>
          <w:szCs w:val="24"/>
        </w:rPr>
        <w:t xml:space="preserve"> de Licitações e Contratos</w:t>
      </w:r>
      <w:r w:rsidR="009418A1" w:rsidRPr="007D0E69">
        <w:rPr>
          <w:rFonts w:ascii="Arial" w:hAnsi="Arial" w:cs="Arial"/>
          <w:bCs/>
          <w:sz w:val="24"/>
          <w:szCs w:val="24"/>
        </w:rPr>
        <w:t xml:space="preserve"> – DLC</w:t>
      </w:r>
      <w:r w:rsidR="00612423" w:rsidRPr="007D0E69">
        <w:rPr>
          <w:rFonts w:ascii="Arial" w:hAnsi="Arial" w:cs="Arial"/>
          <w:bCs/>
          <w:sz w:val="24"/>
          <w:szCs w:val="24"/>
        </w:rPr>
        <w:t>, que conterá no mínimo:</w:t>
      </w:r>
    </w:p>
    <w:p w14:paraId="1CBE1A29" w14:textId="62EE3D3B" w:rsidR="00612423" w:rsidRPr="007D0E69" w:rsidRDefault="00612423" w:rsidP="00CD67A4">
      <w:pPr>
        <w:pStyle w:val="PargrafodaLista"/>
        <w:numPr>
          <w:ilvl w:val="0"/>
          <w:numId w:val="12"/>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Descrição do objeto;</w:t>
      </w:r>
    </w:p>
    <w:p w14:paraId="68AFE3DC" w14:textId="6367FBA8" w:rsidR="00612423" w:rsidRPr="007D0E69" w:rsidRDefault="00612423" w:rsidP="00CD67A4">
      <w:pPr>
        <w:pStyle w:val="PargrafodaLista"/>
        <w:numPr>
          <w:ilvl w:val="0"/>
          <w:numId w:val="12"/>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Quantidade do objeto;</w:t>
      </w:r>
    </w:p>
    <w:p w14:paraId="272E4FCC" w14:textId="2B37A6AB" w:rsidR="000F4522" w:rsidRPr="007D0E69" w:rsidRDefault="000F4522" w:rsidP="00CD67A4">
      <w:pPr>
        <w:pStyle w:val="PargrafodaLista"/>
        <w:numPr>
          <w:ilvl w:val="0"/>
          <w:numId w:val="12"/>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Preço do objeto;</w:t>
      </w:r>
    </w:p>
    <w:p w14:paraId="24885A95" w14:textId="458183C3" w:rsidR="00612423" w:rsidRPr="007D0E69" w:rsidRDefault="000F4522" w:rsidP="00CD67A4">
      <w:pPr>
        <w:pStyle w:val="PargrafodaLista"/>
        <w:numPr>
          <w:ilvl w:val="0"/>
          <w:numId w:val="12"/>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lastRenderedPageBreak/>
        <w:t>Local da execução.</w:t>
      </w:r>
    </w:p>
    <w:p w14:paraId="44DA8931" w14:textId="03BC82CA" w:rsidR="000F4522" w:rsidRPr="007D0E69" w:rsidRDefault="000F4522" w:rsidP="00CD67A4">
      <w:pPr>
        <w:spacing w:line="276" w:lineRule="auto"/>
        <w:jc w:val="both"/>
        <w:rPr>
          <w:rFonts w:ascii="Arial" w:hAnsi="Arial" w:cs="Arial"/>
          <w:bCs/>
          <w:sz w:val="24"/>
          <w:szCs w:val="24"/>
        </w:rPr>
      </w:pPr>
      <w:r w:rsidRPr="007D0E69">
        <w:rPr>
          <w:rFonts w:ascii="Arial" w:hAnsi="Arial" w:cs="Arial"/>
          <w:bCs/>
          <w:sz w:val="24"/>
          <w:szCs w:val="24"/>
        </w:rPr>
        <w:t>§ 3º Feito o documento nos moldes do § 2º, o documento será publicado tanto no Portal Nacional de Compras Públicas – PNCP quanto no ór</w:t>
      </w:r>
      <w:r w:rsidR="00480087" w:rsidRPr="007D0E69">
        <w:rPr>
          <w:rFonts w:ascii="Arial" w:hAnsi="Arial" w:cs="Arial"/>
          <w:bCs/>
          <w:sz w:val="24"/>
          <w:szCs w:val="24"/>
        </w:rPr>
        <w:t>gão oficial de publicação d</w:t>
      </w:r>
      <w:r w:rsidR="004E6A15" w:rsidRPr="007D0E69">
        <w:rPr>
          <w:rFonts w:ascii="Arial" w:hAnsi="Arial" w:cs="Arial"/>
          <w:bCs/>
          <w:sz w:val="24"/>
          <w:szCs w:val="24"/>
        </w:rPr>
        <w:t>o Município</w:t>
      </w:r>
      <w:r w:rsidRPr="007D0E69">
        <w:rPr>
          <w:rFonts w:ascii="Arial" w:hAnsi="Arial" w:cs="Arial"/>
          <w:bCs/>
          <w:sz w:val="24"/>
          <w:szCs w:val="24"/>
        </w:rPr>
        <w:t>, pelo prazo mínimo de 8 (oito) dias úteis.</w:t>
      </w:r>
    </w:p>
    <w:p w14:paraId="1328EE84" w14:textId="05961DA7" w:rsidR="00A11293" w:rsidRPr="007D0E69" w:rsidRDefault="00A11293" w:rsidP="00CD67A4">
      <w:pPr>
        <w:spacing w:line="276" w:lineRule="auto"/>
        <w:jc w:val="both"/>
        <w:rPr>
          <w:rFonts w:ascii="Arial" w:hAnsi="Arial" w:cs="Arial"/>
          <w:bCs/>
          <w:sz w:val="24"/>
          <w:szCs w:val="24"/>
        </w:rPr>
      </w:pPr>
      <w:r w:rsidRPr="007D0E69">
        <w:rPr>
          <w:rFonts w:ascii="Arial" w:hAnsi="Arial" w:cs="Arial"/>
          <w:bCs/>
          <w:sz w:val="24"/>
          <w:szCs w:val="24"/>
        </w:rPr>
        <w:t xml:space="preserve">§ 4º </w:t>
      </w:r>
      <w:r w:rsidR="00B60D91" w:rsidRPr="007D0E69">
        <w:rPr>
          <w:rFonts w:ascii="Arial" w:hAnsi="Arial" w:cs="Arial"/>
          <w:bCs/>
          <w:sz w:val="24"/>
          <w:szCs w:val="24"/>
        </w:rPr>
        <w:t xml:space="preserve">Por determinação do </w:t>
      </w:r>
      <w:hyperlink r:id="rId33" w:anchor="art86%C2%A78" w:history="1">
        <w:r w:rsidR="00B60D91" w:rsidRPr="007D0E69">
          <w:rPr>
            <w:rStyle w:val="Hyperlink"/>
            <w:rFonts w:ascii="Arial" w:hAnsi="Arial" w:cs="Arial"/>
            <w:bCs/>
            <w:color w:val="auto"/>
            <w:sz w:val="24"/>
            <w:szCs w:val="24"/>
            <w:u w:val="none"/>
          </w:rPr>
          <w:t>art. 86, § 8º da Lei Federal nº 14.133/2021</w:t>
        </w:r>
      </w:hyperlink>
      <w:r w:rsidR="00B60D91" w:rsidRPr="007D0E69">
        <w:rPr>
          <w:rFonts w:ascii="Arial" w:hAnsi="Arial" w:cs="Arial"/>
          <w:bCs/>
          <w:sz w:val="24"/>
          <w:szCs w:val="24"/>
        </w:rPr>
        <w:t>, é</w:t>
      </w:r>
      <w:r w:rsidRPr="007D0E69">
        <w:rPr>
          <w:rFonts w:ascii="Arial" w:hAnsi="Arial" w:cs="Arial"/>
          <w:bCs/>
          <w:sz w:val="24"/>
          <w:szCs w:val="24"/>
        </w:rPr>
        <w:t xml:space="preserve"> vedado aos órgãos e entidades da Administração Pública federal, na condição de participantes, aderirem à ata de registr</w:t>
      </w:r>
      <w:r w:rsidR="004E6A15" w:rsidRPr="007D0E69">
        <w:rPr>
          <w:rFonts w:ascii="Arial" w:hAnsi="Arial" w:cs="Arial"/>
          <w:bCs/>
          <w:sz w:val="24"/>
          <w:szCs w:val="24"/>
        </w:rPr>
        <w:t>o de preços gerenciada por este Município</w:t>
      </w:r>
      <w:r w:rsidRPr="007D0E69">
        <w:rPr>
          <w:rFonts w:ascii="Arial" w:hAnsi="Arial" w:cs="Arial"/>
          <w:bCs/>
          <w:sz w:val="24"/>
          <w:szCs w:val="24"/>
        </w:rPr>
        <w:t>.</w:t>
      </w:r>
    </w:p>
    <w:p w14:paraId="382EF3B4" w14:textId="77777777" w:rsidR="00A11293" w:rsidRPr="007D0E69" w:rsidRDefault="00A11293" w:rsidP="00CD67A4">
      <w:pPr>
        <w:spacing w:line="276" w:lineRule="auto"/>
        <w:jc w:val="both"/>
        <w:rPr>
          <w:rFonts w:ascii="Arial" w:hAnsi="Arial" w:cs="Arial"/>
          <w:bCs/>
          <w:sz w:val="24"/>
          <w:szCs w:val="24"/>
        </w:rPr>
      </w:pPr>
    </w:p>
    <w:p w14:paraId="4E6AE59F" w14:textId="652A0FD7" w:rsidR="00A11293" w:rsidRPr="007D0E69" w:rsidRDefault="00A11293" w:rsidP="00CD67A4">
      <w:pPr>
        <w:spacing w:line="276" w:lineRule="auto"/>
        <w:jc w:val="both"/>
        <w:rPr>
          <w:rFonts w:ascii="Arial" w:hAnsi="Arial" w:cs="Arial"/>
          <w:bCs/>
          <w:sz w:val="24"/>
          <w:szCs w:val="24"/>
        </w:rPr>
      </w:pPr>
      <w:r w:rsidRPr="007A55F5">
        <w:rPr>
          <w:rFonts w:ascii="Arial" w:hAnsi="Arial" w:cs="Arial"/>
          <w:b/>
          <w:sz w:val="24"/>
          <w:szCs w:val="24"/>
        </w:rPr>
        <w:t>Art. 9º</w:t>
      </w:r>
      <w:r w:rsidRPr="007D0E69">
        <w:rPr>
          <w:rFonts w:ascii="Arial" w:hAnsi="Arial" w:cs="Arial"/>
          <w:bCs/>
          <w:sz w:val="24"/>
          <w:szCs w:val="24"/>
        </w:rPr>
        <w:t xml:space="preserve"> Caberá ao órgão gerenciador da Intenção de Registro de Preços – IRP:</w:t>
      </w:r>
    </w:p>
    <w:p w14:paraId="419C4630" w14:textId="30AEF7F1" w:rsidR="00A11293" w:rsidRPr="007D0E69" w:rsidRDefault="00A11293" w:rsidP="00CD67A4">
      <w:pPr>
        <w:pStyle w:val="PargrafodaLista"/>
        <w:numPr>
          <w:ilvl w:val="0"/>
          <w:numId w:val="2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Estabelecer, quando for o caso, o número máximo de participantes na IRP em conformidade com sua capacidade de gerenciamento;</w:t>
      </w:r>
    </w:p>
    <w:p w14:paraId="236DE999" w14:textId="30A2F12F" w:rsidR="00A76ACB" w:rsidRPr="007D0E69" w:rsidRDefault="00A53D3D" w:rsidP="00CD67A4">
      <w:pPr>
        <w:pStyle w:val="PargrafodaLista"/>
        <w:numPr>
          <w:ilvl w:val="0"/>
          <w:numId w:val="2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Delimitar o tempo máximo do envio dos documentos </w:t>
      </w:r>
      <w:r w:rsidR="006D3FE3" w:rsidRPr="007D0E69">
        <w:rPr>
          <w:rFonts w:ascii="Arial" w:hAnsi="Arial" w:cs="Arial"/>
          <w:bCs/>
          <w:sz w:val="24"/>
          <w:szCs w:val="24"/>
        </w:rPr>
        <w:t>d</w:t>
      </w:r>
      <w:r w:rsidRPr="007D0E69">
        <w:rPr>
          <w:rFonts w:ascii="Arial" w:hAnsi="Arial" w:cs="Arial"/>
          <w:bCs/>
          <w:sz w:val="24"/>
          <w:szCs w:val="24"/>
        </w:rPr>
        <w:t>a fase preparatória</w:t>
      </w:r>
      <w:r w:rsidR="006D3FE3" w:rsidRPr="007D0E69">
        <w:rPr>
          <w:rFonts w:ascii="Arial" w:hAnsi="Arial" w:cs="Arial"/>
          <w:bCs/>
          <w:sz w:val="24"/>
          <w:szCs w:val="24"/>
        </w:rPr>
        <w:t xml:space="preserve"> (como por exemplo: Estudo Técnico Preliminar – ETP, Termo de Referência – TR, documentos indicados no art. 23 da Lei Federal nº 14.133/2021)</w:t>
      </w:r>
      <w:r w:rsidRPr="007D0E69">
        <w:rPr>
          <w:rFonts w:ascii="Arial" w:hAnsi="Arial" w:cs="Arial"/>
          <w:bCs/>
          <w:sz w:val="24"/>
          <w:szCs w:val="24"/>
        </w:rPr>
        <w:t xml:space="preserve">, sob pena de preclusão </w:t>
      </w:r>
      <w:r w:rsidR="0058554A" w:rsidRPr="007D0E69">
        <w:rPr>
          <w:rFonts w:ascii="Arial" w:hAnsi="Arial" w:cs="Arial"/>
          <w:bCs/>
          <w:sz w:val="24"/>
          <w:szCs w:val="24"/>
        </w:rPr>
        <w:t>do direito para fazer parte da IRP;</w:t>
      </w:r>
    </w:p>
    <w:p w14:paraId="05600D21" w14:textId="259A16EB" w:rsidR="00A11293" w:rsidRPr="007D0E69" w:rsidRDefault="00A11293" w:rsidP="00CD67A4">
      <w:pPr>
        <w:pStyle w:val="PargrafodaLista"/>
        <w:numPr>
          <w:ilvl w:val="0"/>
          <w:numId w:val="2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Aceitar ou recusar, justificadamente, os quantitativos considerados ínfimos ou a inclusão de novos itens; e</w:t>
      </w:r>
    </w:p>
    <w:p w14:paraId="1ED08B35" w14:textId="7EDBF1B9" w:rsidR="00480087" w:rsidRPr="007D0E69" w:rsidRDefault="00A11293" w:rsidP="00CD67A4">
      <w:pPr>
        <w:pStyle w:val="PargrafodaLista"/>
        <w:numPr>
          <w:ilvl w:val="0"/>
          <w:numId w:val="20"/>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Deliberar quanto à inclusão posterior de participantes que não manifestaram interesse durante o período de divulgação da IRP.</w:t>
      </w:r>
    </w:p>
    <w:p w14:paraId="6F6CAF1C" w14:textId="66848365" w:rsidR="004E5BCB" w:rsidRPr="007D0E69" w:rsidRDefault="00040DB0" w:rsidP="00CD67A4">
      <w:pPr>
        <w:spacing w:line="276" w:lineRule="auto"/>
        <w:jc w:val="both"/>
        <w:rPr>
          <w:rFonts w:ascii="Arial" w:hAnsi="Arial" w:cs="Arial"/>
          <w:bCs/>
          <w:sz w:val="24"/>
          <w:szCs w:val="24"/>
        </w:rPr>
      </w:pPr>
      <w:r w:rsidRPr="007D0E69">
        <w:rPr>
          <w:rFonts w:ascii="Arial" w:hAnsi="Arial" w:cs="Arial"/>
          <w:bCs/>
          <w:sz w:val="24"/>
          <w:szCs w:val="24"/>
        </w:rPr>
        <w:t>Parágrafo único. Os procedimentos constantes dos incisos I</w:t>
      </w:r>
      <w:r w:rsidR="0037380D" w:rsidRPr="007D0E69">
        <w:rPr>
          <w:rFonts w:ascii="Arial" w:hAnsi="Arial" w:cs="Arial"/>
          <w:bCs/>
          <w:sz w:val="24"/>
          <w:szCs w:val="24"/>
        </w:rPr>
        <w:t>II e IV</w:t>
      </w:r>
      <w:r w:rsidRPr="007D0E69">
        <w:rPr>
          <w:rFonts w:ascii="Arial" w:hAnsi="Arial" w:cs="Arial"/>
          <w:bCs/>
          <w:sz w:val="24"/>
          <w:szCs w:val="24"/>
        </w:rPr>
        <w:t xml:space="preserve"> serão efetivados antes da elaboração do edital e de seus anexos.</w:t>
      </w:r>
    </w:p>
    <w:p w14:paraId="07AFDA1E" w14:textId="2F162B3D" w:rsidR="00040DB0" w:rsidRPr="007D0E69" w:rsidRDefault="00040DB0" w:rsidP="00CD67A4">
      <w:pPr>
        <w:spacing w:line="276" w:lineRule="auto"/>
        <w:jc w:val="both"/>
        <w:rPr>
          <w:rFonts w:ascii="Arial" w:hAnsi="Arial" w:cs="Arial"/>
          <w:bCs/>
          <w:sz w:val="24"/>
          <w:szCs w:val="24"/>
        </w:rPr>
      </w:pPr>
    </w:p>
    <w:p w14:paraId="47DB1D4F" w14:textId="6B6A326A" w:rsidR="00CE7801" w:rsidRPr="007A55F5" w:rsidRDefault="00CE7801" w:rsidP="00CD67A4">
      <w:pPr>
        <w:spacing w:line="276" w:lineRule="auto"/>
        <w:jc w:val="center"/>
        <w:rPr>
          <w:rFonts w:ascii="Arial" w:hAnsi="Arial" w:cs="Arial"/>
          <w:b/>
          <w:sz w:val="24"/>
          <w:szCs w:val="24"/>
        </w:rPr>
      </w:pPr>
      <w:r w:rsidRPr="007A55F5">
        <w:rPr>
          <w:rFonts w:ascii="Arial" w:hAnsi="Arial" w:cs="Arial"/>
          <w:b/>
          <w:sz w:val="24"/>
          <w:szCs w:val="24"/>
        </w:rPr>
        <w:t>CAPÍTULO V</w:t>
      </w:r>
    </w:p>
    <w:p w14:paraId="3C002DDA" w14:textId="11575320" w:rsidR="00CE7801"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DO </w:t>
      </w:r>
      <w:r w:rsidR="00CE7801" w:rsidRPr="007A55F5">
        <w:rPr>
          <w:rFonts w:ascii="Arial" w:hAnsi="Arial" w:cs="Arial"/>
          <w:b/>
          <w:sz w:val="24"/>
          <w:szCs w:val="24"/>
        </w:rPr>
        <w:t>EDITAL DE LICITAÇÃO PARA REGISTRO DE PREÇOS</w:t>
      </w:r>
    </w:p>
    <w:p w14:paraId="0085A0C0" w14:textId="7DDE322A" w:rsidR="00CE7801" w:rsidRPr="007D0E69" w:rsidRDefault="00CE7801" w:rsidP="00CD67A4">
      <w:pPr>
        <w:spacing w:line="276" w:lineRule="auto"/>
        <w:jc w:val="both"/>
        <w:rPr>
          <w:rFonts w:ascii="Arial" w:hAnsi="Arial" w:cs="Arial"/>
          <w:bCs/>
          <w:sz w:val="24"/>
          <w:szCs w:val="24"/>
        </w:rPr>
      </w:pPr>
    </w:p>
    <w:p w14:paraId="34B2A58C" w14:textId="41DAD973" w:rsidR="00523615" w:rsidRPr="007D0E69" w:rsidRDefault="009418A1" w:rsidP="00CD67A4">
      <w:pPr>
        <w:spacing w:line="276" w:lineRule="auto"/>
        <w:jc w:val="both"/>
        <w:rPr>
          <w:rFonts w:ascii="Arial" w:hAnsi="Arial" w:cs="Arial"/>
          <w:bCs/>
          <w:sz w:val="24"/>
          <w:szCs w:val="24"/>
        </w:rPr>
      </w:pPr>
      <w:r w:rsidRPr="007A55F5">
        <w:rPr>
          <w:rFonts w:ascii="Arial" w:hAnsi="Arial" w:cs="Arial"/>
          <w:b/>
          <w:sz w:val="24"/>
          <w:szCs w:val="24"/>
        </w:rPr>
        <w:t xml:space="preserve">Art. </w:t>
      </w:r>
      <w:r w:rsidR="00CE7801" w:rsidRPr="007A55F5">
        <w:rPr>
          <w:rFonts w:ascii="Arial" w:hAnsi="Arial" w:cs="Arial"/>
          <w:b/>
          <w:sz w:val="24"/>
          <w:szCs w:val="24"/>
        </w:rPr>
        <w:t>10</w:t>
      </w:r>
      <w:r w:rsidR="006E291E" w:rsidRPr="007D0E69">
        <w:rPr>
          <w:rFonts w:ascii="Arial" w:hAnsi="Arial" w:cs="Arial"/>
          <w:bCs/>
          <w:sz w:val="24"/>
          <w:szCs w:val="24"/>
        </w:rPr>
        <w:t xml:space="preserve"> </w:t>
      </w:r>
      <w:r w:rsidR="00627240" w:rsidRPr="007D0E69">
        <w:rPr>
          <w:rFonts w:ascii="Arial" w:hAnsi="Arial" w:cs="Arial"/>
          <w:bCs/>
          <w:sz w:val="24"/>
          <w:szCs w:val="24"/>
        </w:rPr>
        <w:t xml:space="preserve">Conforme </w:t>
      </w:r>
      <w:hyperlink r:id="rId34" w:anchor="art82" w:history="1">
        <w:r w:rsidR="00627240" w:rsidRPr="007D0E69">
          <w:rPr>
            <w:rStyle w:val="Hyperlink"/>
            <w:rFonts w:ascii="Arial" w:hAnsi="Arial" w:cs="Arial"/>
            <w:bCs/>
            <w:color w:val="auto"/>
            <w:sz w:val="24"/>
            <w:szCs w:val="24"/>
            <w:u w:val="none"/>
          </w:rPr>
          <w:t xml:space="preserve">art. 82, </w:t>
        </w:r>
        <w:r w:rsidR="00627240" w:rsidRPr="007D0E69">
          <w:rPr>
            <w:rStyle w:val="Hyperlink"/>
            <w:rFonts w:ascii="Arial" w:hAnsi="Arial" w:cs="Arial"/>
            <w:bCs/>
            <w:i/>
            <w:color w:val="auto"/>
            <w:sz w:val="24"/>
            <w:szCs w:val="24"/>
            <w:u w:val="none"/>
          </w:rPr>
          <w:t>caput</w:t>
        </w:r>
        <w:r w:rsidR="00627240" w:rsidRPr="007D0E69">
          <w:rPr>
            <w:rStyle w:val="Hyperlink"/>
            <w:rFonts w:ascii="Arial" w:hAnsi="Arial" w:cs="Arial"/>
            <w:bCs/>
            <w:color w:val="auto"/>
            <w:sz w:val="24"/>
            <w:szCs w:val="24"/>
            <w:u w:val="none"/>
          </w:rPr>
          <w:t xml:space="preserve"> da Lei Federal nº 14.133/2021</w:t>
        </w:r>
      </w:hyperlink>
      <w:r w:rsidR="00627240" w:rsidRPr="007D0E69">
        <w:rPr>
          <w:rFonts w:ascii="Arial" w:hAnsi="Arial" w:cs="Arial"/>
          <w:bCs/>
          <w:sz w:val="24"/>
          <w:szCs w:val="24"/>
        </w:rPr>
        <w:t>, o</w:t>
      </w:r>
      <w:r w:rsidR="000F43D5" w:rsidRPr="007D0E69">
        <w:rPr>
          <w:rFonts w:ascii="Arial" w:hAnsi="Arial" w:cs="Arial"/>
          <w:bCs/>
          <w:sz w:val="24"/>
          <w:szCs w:val="24"/>
        </w:rPr>
        <w:t xml:space="preserve"> edital de licitação para registro de preços, além das regras gerais, deverá dispor sobre:</w:t>
      </w:r>
    </w:p>
    <w:p w14:paraId="281115DF" w14:textId="7C432939"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As especificidades da licitação e de seu objeto, inclusive a quantidade máxima de cada item que poderá ser adquirida;</w:t>
      </w:r>
    </w:p>
    <w:p w14:paraId="3280C149" w14:textId="1C1479CA"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0" w:name="art82ii"/>
      <w:bookmarkEnd w:id="0"/>
      <w:r w:rsidRPr="007D0E69">
        <w:rPr>
          <w:rFonts w:ascii="Arial" w:hAnsi="Arial" w:cs="Arial"/>
          <w:bCs/>
          <w:sz w:val="24"/>
          <w:szCs w:val="24"/>
        </w:rPr>
        <w:t>A quantidade mínima a ser cotada de unidades de bens ou, no caso de serviços, de unidades de medida;</w:t>
      </w:r>
    </w:p>
    <w:p w14:paraId="1083ECFB" w14:textId="14EFD0EE"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1" w:name="art82iii"/>
      <w:bookmarkEnd w:id="1"/>
      <w:r w:rsidRPr="007D0E69">
        <w:rPr>
          <w:rFonts w:ascii="Arial" w:hAnsi="Arial" w:cs="Arial"/>
          <w:bCs/>
          <w:sz w:val="24"/>
          <w:szCs w:val="24"/>
        </w:rPr>
        <w:t>A possibilidade de prever preços diferentes:</w:t>
      </w:r>
    </w:p>
    <w:p w14:paraId="30271C65" w14:textId="711B69B0" w:rsidR="000F43D5" w:rsidRPr="007D0E69" w:rsidRDefault="000F43D5" w:rsidP="00CD67A4">
      <w:pPr>
        <w:numPr>
          <w:ilvl w:val="0"/>
          <w:numId w:val="2"/>
        </w:numPr>
        <w:tabs>
          <w:tab w:val="left" w:pos="1701"/>
        </w:tabs>
        <w:spacing w:line="276" w:lineRule="auto"/>
        <w:ind w:left="851" w:firstLine="0"/>
        <w:jc w:val="both"/>
        <w:rPr>
          <w:rFonts w:ascii="Arial" w:hAnsi="Arial" w:cs="Arial"/>
          <w:bCs/>
          <w:sz w:val="24"/>
          <w:szCs w:val="24"/>
        </w:rPr>
      </w:pPr>
      <w:bookmarkStart w:id="2" w:name="art82iiia"/>
      <w:bookmarkEnd w:id="2"/>
      <w:r w:rsidRPr="007D0E69">
        <w:rPr>
          <w:rFonts w:ascii="Arial" w:hAnsi="Arial" w:cs="Arial"/>
          <w:bCs/>
          <w:sz w:val="24"/>
          <w:szCs w:val="24"/>
        </w:rPr>
        <w:lastRenderedPageBreak/>
        <w:t>Quando o objeto for realizado ou entregue em locais diferentes;</w:t>
      </w:r>
    </w:p>
    <w:p w14:paraId="677925E8" w14:textId="1E4E53E2" w:rsidR="000F43D5" w:rsidRPr="007D0E69" w:rsidRDefault="000F43D5" w:rsidP="00CD67A4">
      <w:pPr>
        <w:numPr>
          <w:ilvl w:val="0"/>
          <w:numId w:val="2"/>
        </w:numPr>
        <w:tabs>
          <w:tab w:val="left" w:pos="1701"/>
        </w:tabs>
        <w:spacing w:line="276" w:lineRule="auto"/>
        <w:ind w:left="851" w:firstLine="0"/>
        <w:jc w:val="both"/>
        <w:rPr>
          <w:rFonts w:ascii="Arial" w:hAnsi="Arial" w:cs="Arial"/>
          <w:bCs/>
          <w:sz w:val="24"/>
          <w:szCs w:val="24"/>
        </w:rPr>
      </w:pPr>
      <w:bookmarkStart w:id="3" w:name="art82iiib"/>
      <w:bookmarkEnd w:id="3"/>
      <w:r w:rsidRPr="007D0E69">
        <w:rPr>
          <w:rFonts w:ascii="Arial" w:hAnsi="Arial" w:cs="Arial"/>
          <w:bCs/>
          <w:sz w:val="24"/>
          <w:szCs w:val="24"/>
        </w:rPr>
        <w:t>Em razão da forma e do local de acondicionamento;</w:t>
      </w:r>
    </w:p>
    <w:p w14:paraId="2DB01F9B" w14:textId="074AD86E" w:rsidR="000F43D5" w:rsidRPr="007D0E69" w:rsidRDefault="000F43D5" w:rsidP="00CD67A4">
      <w:pPr>
        <w:numPr>
          <w:ilvl w:val="0"/>
          <w:numId w:val="2"/>
        </w:numPr>
        <w:tabs>
          <w:tab w:val="left" w:pos="1701"/>
        </w:tabs>
        <w:spacing w:line="276" w:lineRule="auto"/>
        <w:ind w:left="851" w:firstLine="0"/>
        <w:jc w:val="both"/>
        <w:rPr>
          <w:rFonts w:ascii="Arial" w:hAnsi="Arial" w:cs="Arial"/>
          <w:bCs/>
          <w:sz w:val="24"/>
          <w:szCs w:val="24"/>
        </w:rPr>
      </w:pPr>
      <w:bookmarkStart w:id="4" w:name="art82iiic"/>
      <w:bookmarkEnd w:id="4"/>
      <w:r w:rsidRPr="007D0E69">
        <w:rPr>
          <w:rFonts w:ascii="Arial" w:hAnsi="Arial" w:cs="Arial"/>
          <w:bCs/>
          <w:sz w:val="24"/>
          <w:szCs w:val="24"/>
        </w:rPr>
        <w:t>Quando admitida cotação variável em razão do tamanho do lote;</w:t>
      </w:r>
    </w:p>
    <w:p w14:paraId="58B94D7B" w14:textId="753238B7" w:rsidR="000F43D5" w:rsidRPr="007D0E69" w:rsidRDefault="000F43D5" w:rsidP="00CD67A4">
      <w:pPr>
        <w:numPr>
          <w:ilvl w:val="0"/>
          <w:numId w:val="2"/>
        </w:numPr>
        <w:tabs>
          <w:tab w:val="left" w:pos="1701"/>
        </w:tabs>
        <w:spacing w:line="276" w:lineRule="auto"/>
        <w:ind w:left="851" w:firstLine="0"/>
        <w:jc w:val="both"/>
        <w:rPr>
          <w:rFonts w:ascii="Arial" w:hAnsi="Arial" w:cs="Arial"/>
          <w:bCs/>
          <w:sz w:val="24"/>
          <w:szCs w:val="24"/>
        </w:rPr>
      </w:pPr>
      <w:bookmarkStart w:id="5" w:name="art82iiid"/>
      <w:bookmarkEnd w:id="5"/>
      <w:r w:rsidRPr="007D0E69">
        <w:rPr>
          <w:rFonts w:ascii="Arial" w:hAnsi="Arial" w:cs="Arial"/>
          <w:bCs/>
          <w:sz w:val="24"/>
          <w:szCs w:val="24"/>
        </w:rPr>
        <w:t>Por outros motivos justificados no processo;</w:t>
      </w:r>
    </w:p>
    <w:p w14:paraId="57DE4F29" w14:textId="44858983"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6" w:name="art82iv"/>
      <w:bookmarkEnd w:id="6"/>
      <w:r w:rsidRPr="007D0E69">
        <w:rPr>
          <w:rFonts w:ascii="Arial" w:hAnsi="Arial" w:cs="Arial"/>
          <w:bCs/>
          <w:sz w:val="24"/>
          <w:szCs w:val="24"/>
        </w:rPr>
        <w:t>A possibilidade de o licitante oferecer ou não proposta em quantitativo inferior ao máximo previsto no edital, obrigando-se nos limites dela;</w:t>
      </w:r>
    </w:p>
    <w:p w14:paraId="068FABD1" w14:textId="76062DE5"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7" w:name="art82v"/>
      <w:bookmarkEnd w:id="7"/>
      <w:r w:rsidRPr="007D0E69">
        <w:rPr>
          <w:rFonts w:ascii="Arial" w:hAnsi="Arial" w:cs="Arial"/>
          <w:bCs/>
          <w:sz w:val="24"/>
          <w:szCs w:val="24"/>
        </w:rPr>
        <w:t>O critério de julgamento da licitação, que será o de menor preço ou o de maior desconto sobre tabela de preços praticada no mercado;</w:t>
      </w:r>
    </w:p>
    <w:p w14:paraId="50BF352F" w14:textId="1EFDB4F9"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8" w:name="art82vi"/>
      <w:bookmarkEnd w:id="8"/>
      <w:r w:rsidRPr="007D0E69">
        <w:rPr>
          <w:rFonts w:ascii="Arial" w:hAnsi="Arial" w:cs="Arial"/>
          <w:bCs/>
          <w:sz w:val="24"/>
          <w:szCs w:val="24"/>
        </w:rPr>
        <w:t>As condições para alteração de preços registrados;</w:t>
      </w:r>
    </w:p>
    <w:p w14:paraId="5268381F" w14:textId="4D653311"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9" w:name="art82vii"/>
      <w:bookmarkEnd w:id="9"/>
      <w:r w:rsidRPr="007D0E69">
        <w:rPr>
          <w:rFonts w:ascii="Arial" w:hAnsi="Arial" w:cs="Arial"/>
          <w:bCs/>
          <w:sz w:val="24"/>
          <w:szCs w:val="24"/>
        </w:rPr>
        <w:t>O registro de mais de um fornecedor ou prestador de serviço, desde que aceitem cotar o objeto em preço igual ao do licitante vencedor, assegurada a preferência de contratação de acordo com a ordem de classificação;</w:t>
      </w:r>
    </w:p>
    <w:p w14:paraId="033DD442" w14:textId="1A7B5DB4"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10" w:name="art82viii"/>
      <w:bookmarkEnd w:id="10"/>
      <w:r w:rsidRPr="007D0E69">
        <w:rPr>
          <w:rFonts w:ascii="Arial" w:hAnsi="Arial" w:cs="Arial"/>
          <w:bCs/>
          <w:sz w:val="24"/>
          <w:szCs w:val="24"/>
        </w:rPr>
        <w:t>A vedação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76049707" w14:textId="3D0C7933" w:rsidR="000F43D5" w:rsidRPr="007D0E69" w:rsidRDefault="000F43D5" w:rsidP="00CD67A4">
      <w:pPr>
        <w:numPr>
          <w:ilvl w:val="0"/>
          <w:numId w:val="1"/>
        </w:numPr>
        <w:tabs>
          <w:tab w:val="left" w:pos="851"/>
        </w:tabs>
        <w:spacing w:line="276" w:lineRule="auto"/>
        <w:ind w:left="0" w:firstLine="0"/>
        <w:jc w:val="both"/>
        <w:rPr>
          <w:rFonts w:ascii="Arial" w:hAnsi="Arial" w:cs="Arial"/>
          <w:bCs/>
          <w:sz w:val="24"/>
          <w:szCs w:val="24"/>
        </w:rPr>
      </w:pPr>
      <w:bookmarkStart w:id="11" w:name="art82ix"/>
      <w:bookmarkEnd w:id="11"/>
      <w:r w:rsidRPr="007D0E69">
        <w:rPr>
          <w:rFonts w:ascii="Arial" w:hAnsi="Arial" w:cs="Arial"/>
          <w:bCs/>
          <w:sz w:val="24"/>
          <w:szCs w:val="24"/>
        </w:rPr>
        <w:t>As hipóteses de cancelamento da ata de registro de preços e suas consequências</w:t>
      </w:r>
      <w:r w:rsidR="006B2AA4" w:rsidRPr="007D0E69">
        <w:rPr>
          <w:rFonts w:ascii="Arial" w:hAnsi="Arial" w:cs="Arial"/>
          <w:bCs/>
          <w:sz w:val="24"/>
          <w:szCs w:val="24"/>
        </w:rPr>
        <w:t>;</w:t>
      </w:r>
    </w:p>
    <w:p w14:paraId="22926FD9" w14:textId="7A8386A9" w:rsidR="006B2AA4" w:rsidRPr="007D0E69" w:rsidRDefault="006B2AA4" w:rsidP="00CD67A4">
      <w:pPr>
        <w:numPr>
          <w:ilvl w:val="0"/>
          <w:numId w:val="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Minuta da </w:t>
      </w:r>
      <w:r w:rsidR="00F71C4B" w:rsidRPr="007D0E69">
        <w:rPr>
          <w:rFonts w:ascii="Arial" w:hAnsi="Arial" w:cs="Arial"/>
          <w:bCs/>
          <w:sz w:val="24"/>
          <w:szCs w:val="24"/>
        </w:rPr>
        <w:t>a</w:t>
      </w:r>
      <w:r w:rsidRPr="007D0E69">
        <w:rPr>
          <w:rFonts w:ascii="Arial" w:hAnsi="Arial" w:cs="Arial"/>
          <w:bCs/>
          <w:sz w:val="24"/>
          <w:szCs w:val="24"/>
        </w:rPr>
        <w:t xml:space="preserve">ta de </w:t>
      </w:r>
      <w:r w:rsidR="00F71C4B" w:rsidRPr="007D0E69">
        <w:rPr>
          <w:rFonts w:ascii="Arial" w:hAnsi="Arial" w:cs="Arial"/>
          <w:bCs/>
          <w:sz w:val="24"/>
          <w:szCs w:val="24"/>
        </w:rPr>
        <w:t>r</w:t>
      </w:r>
      <w:r w:rsidRPr="007D0E69">
        <w:rPr>
          <w:rFonts w:ascii="Arial" w:hAnsi="Arial" w:cs="Arial"/>
          <w:bCs/>
          <w:sz w:val="24"/>
          <w:szCs w:val="24"/>
        </w:rPr>
        <w:t xml:space="preserve">egistro de </w:t>
      </w:r>
      <w:r w:rsidR="00F71C4B" w:rsidRPr="007D0E69">
        <w:rPr>
          <w:rFonts w:ascii="Arial" w:hAnsi="Arial" w:cs="Arial"/>
          <w:bCs/>
          <w:sz w:val="24"/>
          <w:szCs w:val="24"/>
        </w:rPr>
        <w:t>preços;</w:t>
      </w:r>
    </w:p>
    <w:p w14:paraId="22D1FB28" w14:textId="285C4798" w:rsidR="00F71C4B" w:rsidRPr="007D0E69" w:rsidRDefault="00F71C4B" w:rsidP="00CD67A4">
      <w:pPr>
        <w:numPr>
          <w:ilvl w:val="0"/>
          <w:numId w:val="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Minuta do contrato administrativo.</w:t>
      </w:r>
    </w:p>
    <w:p w14:paraId="27FDED99" w14:textId="44E0B9C6" w:rsidR="003365DC" w:rsidRPr="007D0E69" w:rsidRDefault="003365DC" w:rsidP="00CD67A4">
      <w:pPr>
        <w:spacing w:line="276" w:lineRule="auto"/>
        <w:jc w:val="both"/>
        <w:rPr>
          <w:rFonts w:ascii="Arial" w:hAnsi="Arial" w:cs="Arial"/>
          <w:bCs/>
          <w:sz w:val="24"/>
          <w:szCs w:val="24"/>
        </w:rPr>
      </w:pPr>
      <w:r w:rsidRPr="007D0E69">
        <w:rPr>
          <w:rFonts w:ascii="Arial" w:hAnsi="Arial" w:cs="Arial"/>
          <w:bCs/>
          <w:sz w:val="24"/>
          <w:szCs w:val="24"/>
        </w:rPr>
        <w:t xml:space="preserve">§ 1º </w:t>
      </w:r>
      <w:r w:rsidR="00D326F6" w:rsidRPr="007D0E69">
        <w:rPr>
          <w:rFonts w:ascii="Arial" w:hAnsi="Arial" w:cs="Arial"/>
          <w:bCs/>
          <w:sz w:val="24"/>
          <w:szCs w:val="24"/>
        </w:rPr>
        <w:t xml:space="preserve">Nos termos do </w:t>
      </w:r>
      <w:hyperlink r:id="rId35" w:anchor="art82%C2%A73" w:history="1">
        <w:r w:rsidR="00D326F6" w:rsidRPr="007D0E69">
          <w:rPr>
            <w:rStyle w:val="Hyperlink"/>
            <w:rFonts w:ascii="Arial" w:hAnsi="Arial" w:cs="Arial"/>
            <w:bCs/>
            <w:color w:val="auto"/>
            <w:sz w:val="24"/>
            <w:szCs w:val="24"/>
            <w:u w:val="none"/>
          </w:rPr>
          <w:t>art. 82, § 3º da Lei Federal nº 14.133/2021</w:t>
        </w:r>
      </w:hyperlink>
      <w:r w:rsidR="00D326F6" w:rsidRPr="007D0E69">
        <w:rPr>
          <w:rFonts w:ascii="Arial" w:hAnsi="Arial" w:cs="Arial"/>
          <w:bCs/>
          <w:sz w:val="24"/>
          <w:szCs w:val="24"/>
        </w:rPr>
        <w:t>, é</w:t>
      </w:r>
      <w:r w:rsidRPr="007D0E69">
        <w:rPr>
          <w:rFonts w:ascii="Arial" w:hAnsi="Arial" w:cs="Arial"/>
          <w:bCs/>
          <w:sz w:val="24"/>
          <w:szCs w:val="24"/>
        </w:rPr>
        <w:t xml:space="preserve"> permitido registro de preços com indicação limitada a unidades de contratação, sem indicação do total a ser adquirido, apenas nas seguintes situações:</w:t>
      </w:r>
    </w:p>
    <w:p w14:paraId="5390C525" w14:textId="6A2EA888" w:rsidR="003365DC" w:rsidRPr="007D0E69" w:rsidRDefault="003365DC" w:rsidP="00CD67A4">
      <w:pPr>
        <w:pStyle w:val="PargrafodaLista"/>
        <w:numPr>
          <w:ilvl w:val="0"/>
          <w:numId w:val="9"/>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Quando for a primeira licitação para o objeto e o órgão ou entidade não tiver registro de demandas anteriores;</w:t>
      </w:r>
    </w:p>
    <w:p w14:paraId="73E80FFA" w14:textId="724ACF56" w:rsidR="003365DC" w:rsidRPr="007D0E69" w:rsidRDefault="003365DC" w:rsidP="00CD67A4">
      <w:pPr>
        <w:pStyle w:val="PargrafodaLista"/>
        <w:numPr>
          <w:ilvl w:val="0"/>
          <w:numId w:val="9"/>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No caso de alimento perecível;</w:t>
      </w:r>
    </w:p>
    <w:p w14:paraId="28B9ED79" w14:textId="7E52599F" w:rsidR="003365DC" w:rsidRPr="007D0E69" w:rsidRDefault="003365DC" w:rsidP="00CD67A4">
      <w:pPr>
        <w:pStyle w:val="PargrafodaLista"/>
        <w:numPr>
          <w:ilvl w:val="0"/>
          <w:numId w:val="9"/>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No caso em que o serviço estiver integrado ao fornecimento de bens.</w:t>
      </w:r>
    </w:p>
    <w:p w14:paraId="6369AE60" w14:textId="16BC36F3" w:rsidR="000F43D5" w:rsidRPr="007D0E69" w:rsidRDefault="003365DC" w:rsidP="00CD67A4">
      <w:pPr>
        <w:spacing w:line="276" w:lineRule="auto"/>
        <w:jc w:val="both"/>
        <w:rPr>
          <w:rFonts w:ascii="Arial" w:hAnsi="Arial" w:cs="Arial"/>
          <w:bCs/>
          <w:sz w:val="24"/>
          <w:szCs w:val="24"/>
        </w:rPr>
      </w:pPr>
      <w:r w:rsidRPr="007D0E69">
        <w:rPr>
          <w:rFonts w:ascii="Arial" w:hAnsi="Arial" w:cs="Arial"/>
          <w:bCs/>
          <w:sz w:val="24"/>
          <w:szCs w:val="24"/>
        </w:rPr>
        <w:t xml:space="preserve">§ 2º </w:t>
      </w:r>
      <w:r w:rsidR="00D326F6" w:rsidRPr="007D0E69">
        <w:rPr>
          <w:rFonts w:ascii="Arial" w:hAnsi="Arial" w:cs="Arial"/>
          <w:bCs/>
          <w:sz w:val="24"/>
          <w:szCs w:val="24"/>
        </w:rPr>
        <w:t xml:space="preserve">Por determinação do </w:t>
      </w:r>
      <w:hyperlink r:id="rId36" w:anchor="art82%C2%A74" w:history="1">
        <w:r w:rsidR="00D326F6" w:rsidRPr="007D0E69">
          <w:rPr>
            <w:rStyle w:val="Hyperlink"/>
            <w:rFonts w:ascii="Arial" w:hAnsi="Arial" w:cs="Arial"/>
            <w:bCs/>
            <w:color w:val="auto"/>
            <w:sz w:val="24"/>
            <w:szCs w:val="24"/>
            <w:u w:val="none"/>
          </w:rPr>
          <w:t>art. 82, § 4º da Lei Federal nº 14.133/2021</w:t>
        </w:r>
      </w:hyperlink>
      <w:r w:rsidR="00D326F6" w:rsidRPr="007D0E69">
        <w:rPr>
          <w:rFonts w:ascii="Arial" w:hAnsi="Arial" w:cs="Arial"/>
          <w:bCs/>
          <w:sz w:val="24"/>
          <w:szCs w:val="24"/>
        </w:rPr>
        <w:t xml:space="preserve">, </w:t>
      </w:r>
      <w:r w:rsidRPr="007D0E69">
        <w:rPr>
          <w:rFonts w:ascii="Arial" w:hAnsi="Arial" w:cs="Arial"/>
          <w:bCs/>
          <w:sz w:val="24"/>
          <w:szCs w:val="24"/>
        </w:rPr>
        <w:t>as situações referidas no § 1º deste artigo, é obrigatória a indicação do valor máximo da despesa e é vedada a participação de outro órgão ou entidade na ata.</w:t>
      </w:r>
    </w:p>
    <w:p w14:paraId="7C32BABD" w14:textId="27C88B4C" w:rsidR="003365DC" w:rsidRDefault="003365DC" w:rsidP="00CD67A4">
      <w:pPr>
        <w:spacing w:line="276" w:lineRule="auto"/>
        <w:jc w:val="both"/>
        <w:rPr>
          <w:rFonts w:ascii="Arial" w:hAnsi="Arial" w:cs="Arial"/>
          <w:bCs/>
          <w:sz w:val="24"/>
          <w:szCs w:val="24"/>
        </w:rPr>
      </w:pPr>
    </w:p>
    <w:p w14:paraId="53949D21" w14:textId="77777777" w:rsidR="007A55F5" w:rsidRPr="007D0E69" w:rsidRDefault="007A55F5" w:rsidP="00CD67A4">
      <w:pPr>
        <w:spacing w:line="276" w:lineRule="auto"/>
        <w:jc w:val="both"/>
        <w:rPr>
          <w:rFonts w:ascii="Arial" w:hAnsi="Arial" w:cs="Arial"/>
          <w:bCs/>
          <w:sz w:val="24"/>
          <w:szCs w:val="24"/>
        </w:rPr>
      </w:pPr>
    </w:p>
    <w:p w14:paraId="4DDE35A3" w14:textId="02F3F830" w:rsidR="00FC472C" w:rsidRPr="007A55F5" w:rsidRDefault="00FC472C" w:rsidP="00CD67A4">
      <w:pPr>
        <w:spacing w:line="276" w:lineRule="auto"/>
        <w:jc w:val="center"/>
        <w:rPr>
          <w:rFonts w:ascii="Arial" w:hAnsi="Arial" w:cs="Arial"/>
          <w:b/>
          <w:sz w:val="24"/>
          <w:szCs w:val="24"/>
        </w:rPr>
      </w:pPr>
      <w:r w:rsidRPr="007A55F5">
        <w:rPr>
          <w:rFonts w:ascii="Arial" w:hAnsi="Arial" w:cs="Arial"/>
          <w:b/>
          <w:sz w:val="24"/>
          <w:szCs w:val="24"/>
        </w:rPr>
        <w:lastRenderedPageBreak/>
        <w:t>CAPÍTULO VI</w:t>
      </w:r>
    </w:p>
    <w:p w14:paraId="60BC9624" w14:textId="646F06B0" w:rsidR="00FC472C"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DO </w:t>
      </w:r>
      <w:r w:rsidR="00FC472C" w:rsidRPr="007A55F5">
        <w:rPr>
          <w:rFonts w:ascii="Arial" w:hAnsi="Arial" w:cs="Arial"/>
          <w:b/>
          <w:sz w:val="24"/>
          <w:szCs w:val="24"/>
        </w:rPr>
        <w:t>REGISTRO DE PREÇOS E VALIDADE DA ATA</w:t>
      </w:r>
    </w:p>
    <w:p w14:paraId="1BB039BB" w14:textId="77777777" w:rsidR="00FC472C" w:rsidRPr="007D0E69" w:rsidRDefault="00FC472C" w:rsidP="00CD67A4">
      <w:pPr>
        <w:spacing w:line="276" w:lineRule="auto"/>
        <w:jc w:val="both"/>
        <w:rPr>
          <w:rFonts w:ascii="Arial" w:hAnsi="Arial" w:cs="Arial"/>
          <w:bCs/>
          <w:sz w:val="24"/>
          <w:szCs w:val="24"/>
        </w:rPr>
      </w:pPr>
    </w:p>
    <w:p w14:paraId="6C2A6A2B" w14:textId="4B3ED8BD" w:rsidR="004137CF" w:rsidRPr="007D0E69" w:rsidRDefault="004137CF" w:rsidP="00CD67A4">
      <w:pPr>
        <w:spacing w:line="276" w:lineRule="auto"/>
        <w:jc w:val="both"/>
        <w:rPr>
          <w:rFonts w:ascii="Arial" w:hAnsi="Arial" w:cs="Arial"/>
          <w:bCs/>
          <w:sz w:val="24"/>
          <w:szCs w:val="24"/>
        </w:rPr>
      </w:pPr>
      <w:r w:rsidRPr="007A55F5">
        <w:rPr>
          <w:rFonts w:ascii="Arial" w:hAnsi="Arial" w:cs="Arial"/>
          <w:b/>
          <w:sz w:val="24"/>
          <w:szCs w:val="24"/>
        </w:rPr>
        <w:t>Art. 1</w:t>
      </w:r>
      <w:r w:rsidR="00FC472C" w:rsidRPr="007A55F5">
        <w:rPr>
          <w:rFonts w:ascii="Arial" w:hAnsi="Arial" w:cs="Arial"/>
          <w:b/>
          <w:sz w:val="24"/>
          <w:szCs w:val="24"/>
        </w:rPr>
        <w:t>1</w:t>
      </w:r>
      <w:r w:rsidRPr="007D0E69">
        <w:rPr>
          <w:rFonts w:ascii="Arial" w:hAnsi="Arial" w:cs="Arial"/>
          <w:bCs/>
          <w:sz w:val="24"/>
          <w:szCs w:val="24"/>
        </w:rPr>
        <w:t xml:space="preserve"> Após a homologação da licitação ou a autorização da contratação direta, o registro de preços observará, entre outras, as seguintes condições:</w:t>
      </w:r>
    </w:p>
    <w:p w14:paraId="33707FC4" w14:textId="50ADF077" w:rsidR="004137CF" w:rsidRPr="007D0E69" w:rsidRDefault="004137CF" w:rsidP="00CD67A4">
      <w:pPr>
        <w:pStyle w:val="PargrafodaLista"/>
        <w:numPr>
          <w:ilvl w:val="0"/>
          <w:numId w:val="1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Serão registrados na ata de registro de preços os preços e quantitativos do licitante mais bem classificado durante a fase competitiva ou do proponente a ser contratado de forma direta;</w:t>
      </w:r>
    </w:p>
    <w:p w14:paraId="3BEEEBE2" w14:textId="6813A92C" w:rsidR="004137CF" w:rsidRPr="007D0E69" w:rsidRDefault="004137CF" w:rsidP="00CD67A4">
      <w:pPr>
        <w:pStyle w:val="PargrafodaLista"/>
        <w:numPr>
          <w:ilvl w:val="0"/>
          <w:numId w:val="1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Será incluído na respectiva ata, na forma de anexo, o registro dos licitantes que aceitarem cotar o objeto com preços iguais aos do licitante vencedor na ordem de classificação do certame, bem como daqueles licitantes que mantiverem sua proposta original;</w:t>
      </w:r>
    </w:p>
    <w:p w14:paraId="7B2F3AFF" w14:textId="5070B993" w:rsidR="004137CF" w:rsidRPr="007D0E69" w:rsidRDefault="004137CF" w:rsidP="00CD67A4">
      <w:pPr>
        <w:pStyle w:val="PargrafodaLista"/>
        <w:numPr>
          <w:ilvl w:val="0"/>
          <w:numId w:val="1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O preço registrado com indicação dos fornecedores será divulgad</w:t>
      </w:r>
      <w:r w:rsidR="00860969" w:rsidRPr="007D0E69">
        <w:rPr>
          <w:rFonts w:ascii="Arial" w:hAnsi="Arial" w:cs="Arial"/>
          <w:bCs/>
          <w:sz w:val="24"/>
          <w:szCs w:val="24"/>
        </w:rPr>
        <w:t>o no sítio eletrônico oficial do Município</w:t>
      </w:r>
      <w:r w:rsidR="009471A7" w:rsidRPr="007D0E69">
        <w:rPr>
          <w:rFonts w:ascii="Arial" w:hAnsi="Arial" w:cs="Arial"/>
          <w:bCs/>
          <w:sz w:val="24"/>
          <w:szCs w:val="24"/>
        </w:rPr>
        <w:t xml:space="preserve"> </w:t>
      </w:r>
      <w:r w:rsidRPr="007D0E69">
        <w:rPr>
          <w:rFonts w:ascii="Arial" w:hAnsi="Arial" w:cs="Arial"/>
          <w:bCs/>
          <w:sz w:val="24"/>
          <w:szCs w:val="24"/>
        </w:rPr>
        <w:t>e no Portal Nacional de</w:t>
      </w:r>
      <w:r w:rsidR="002708AE" w:rsidRPr="007D0E69">
        <w:rPr>
          <w:rFonts w:ascii="Arial" w:hAnsi="Arial" w:cs="Arial"/>
          <w:bCs/>
          <w:sz w:val="24"/>
          <w:szCs w:val="24"/>
        </w:rPr>
        <w:t xml:space="preserve"> Contratações Públicas – PNCP, bem como ficará disponibilizado durante a vigência da ata de registro de preços;</w:t>
      </w:r>
    </w:p>
    <w:p w14:paraId="554DDEB1" w14:textId="7F5588C4" w:rsidR="004137CF" w:rsidRPr="007D0E69" w:rsidRDefault="004137CF" w:rsidP="00CD67A4">
      <w:pPr>
        <w:pStyle w:val="PargrafodaLista"/>
        <w:numPr>
          <w:ilvl w:val="0"/>
          <w:numId w:val="14"/>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A ordem de classificação dos licitantes registrados na ata de registro de preços deverá </w:t>
      </w:r>
      <w:r w:rsidR="002708AE" w:rsidRPr="007D0E69">
        <w:rPr>
          <w:rFonts w:ascii="Arial" w:hAnsi="Arial" w:cs="Arial"/>
          <w:bCs/>
          <w:sz w:val="24"/>
          <w:szCs w:val="24"/>
        </w:rPr>
        <w:t>ser respeitada nas contratações</w:t>
      </w:r>
      <w:r w:rsidR="0048169D" w:rsidRPr="007D0E69">
        <w:rPr>
          <w:rFonts w:ascii="Arial" w:hAnsi="Arial" w:cs="Arial"/>
          <w:bCs/>
          <w:sz w:val="24"/>
          <w:szCs w:val="24"/>
        </w:rPr>
        <w:t>.</w:t>
      </w:r>
    </w:p>
    <w:p w14:paraId="31B6FE25" w14:textId="20F20753" w:rsidR="00244AA9" w:rsidRPr="007D0E69" w:rsidRDefault="00244AA9" w:rsidP="00CD67A4">
      <w:pPr>
        <w:spacing w:line="276" w:lineRule="auto"/>
        <w:jc w:val="both"/>
        <w:rPr>
          <w:rFonts w:ascii="Arial" w:hAnsi="Arial" w:cs="Arial"/>
          <w:bCs/>
          <w:sz w:val="24"/>
          <w:szCs w:val="24"/>
        </w:rPr>
      </w:pPr>
      <w:r w:rsidRPr="007D0E69">
        <w:rPr>
          <w:rFonts w:ascii="Arial" w:hAnsi="Arial" w:cs="Arial"/>
          <w:bCs/>
          <w:sz w:val="24"/>
          <w:szCs w:val="24"/>
        </w:rPr>
        <w:t xml:space="preserve">§ 1º O registro a que se refere o inciso II do </w:t>
      </w:r>
      <w:r w:rsidRPr="007D0E69">
        <w:rPr>
          <w:rFonts w:ascii="Arial" w:hAnsi="Arial" w:cs="Arial"/>
          <w:bCs/>
          <w:i/>
          <w:iCs/>
          <w:sz w:val="24"/>
          <w:szCs w:val="24"/>
        </w:rPr>
        <w:t>caput</w:t>
      </w:r>
      <w:r w:rsidRPr="007D0E69">
        <w:rPr>
          <w:rFonts w:ascii="Arial" w:hAnsi="Arial" w:cs="Arial"/>
          <w:bCs/>
          <w:sz w:val="24"/>
          <w:szCs w:val="24"/>
        </w:rPr>
        <w:t xml:space="preserve"> deste artigo tem por objetivo a formação de cadastro de reserva no caso de impossibilidade de atendimento pelo primeiro colocado da ata, nas hipóteses </w:t>
      </w:r>
      <w:r w:rsidR="00166D28" w:rsidRPr="007D0E69">
        <w:rPr>
          <w:rFonts w:ascii="Arial" w:hAnsi="Arial" w:cs="Arial"/>
          <w:bCs/>
          <w:sz w:val="24"/>
          <w:szCs w:val="24"/>
        </w:rPr>
        <w:t>de cancela</w:t>
      </w:r>
      <w:r w:rsidR="002708AE" w:rsidRPr="007D0E69">
        <w:rPr>
          <w:rFonts w:ascii="Arial" w:hAnsi="Arial" w:cs="Arial"/>
          <w:bCs/>
          <w:sz w:val="24"/>
          <w:szCs w:val="24"/>
        </w:rPr>
        <w:t>mento do registro do fornecedor</w:t>
      </w:r>
      <w:r w:rsidR="00166D28" w:rsidRPr="007D0E69">
        <w:rPr>
          <w:rFonts w:ascii="Arial" w:hAnsi="Arial" w:cs="Arial"/>
          <w:bCs/>
          <w:sz w:val="24"/>
          <w:szCs w:val="24"/>
        </w:rPr>
        <w:t>.</w:t>
      </w:r>
      <w:r w:rsidRPr="007D0E69">
        <w:rPr>
          <w:rFonts w:ascii="Arial" w:hAnsi="Arial" w:cs="Arial"/>
          <w:bCs/>
          <w:sz w:val="24"/>
          <w:szCs w:val="24"/>
        </w:rPr>
        <w:t xml:space="preserve"> </w:t>
      </w:r>
    </w:p>
    <w:p w14:paraId="4D39D6EC" w14:textId="27FF7A9E" w:rsidR="00CF1376" w:rsidRPr="007D0E69" w:rsidRDefault="00244AA9" w:rsidP="00CD67A4">
      <w:pPr>
        <w:spacing w:line="276" w:lineRule="auto"/>
        <w:jc w:val="both"/>
        <w:rPr>
          <w:rFonts w:ascii="Arial" w:hAnsi="Arial" w:cs="Arial"/>
          <w:bCs/>
          <w:sz w:val="24"/>
          <w:szCs w:val="24"/>
        </w:rPr>
      </w:pPr>
      <w:r w:rsidRPr="007D0E69">
        <w:rPr>
          <w:rFonts w:ascii="Arial" w:hAnsi="Arial" w:cs="Arial"/>
          <w:bCs/>
          <w:sz w:val="24"/>
          <w:szCs w:val="24"/>
        </w:rPr>
        <w:t>§ 2º Se houver mais de um licitante que aceite cotar o objeto com preços iguais aos do licitante vencedor, serão classificados segundo a ordem da última proposta aprese</w:t>
      </w:r>
      <w:r w:rsidR="00CF1376" w:rsidRPr="007D0E69">
        <w:rPr>
          <w:rFonts w:ascii="Arial" w:hAnsi="Arial" w:cs="Arial"/>
          <w:bCs/>
          <w:sz w:val="24"/>
          <w:szCs w:val="24"/>
        </w:rPr>
        <w:t>ntada durante a fase de lances.</w:t>
      </w:r>
    </w:p>
    <w:p w14:paraId="0F0FD3EC" w14:textId="22FE5126" w:rsidR="00CF1376" w:rsidRPr="007D0E69" w:rsidRDefault="00CF1376" w:rsidP="00CD67A4">
      <w:pPr>
        <w:spacing w:line="276" w:lineRule="auto"/>
        <w:jc w:val="both"/>
        <w:rPr>
          <w:rFonts w:ascii="Arial" w:hAnsi="Arial" w:cs="Arial"/>
          <w:bCs/>
          <w:sz w:val="24"/>
          <w:szCs w:val="24"/>
        </w:rPr>
      </w:pPr>
      <w:r w:rsidRPr="007D0E69">
        <w:rPr>
          <w:rFonts w:ascii="Arial" w:hAnsi="Arial" w:cs="Arial"/>
          <w:bCs/>
          <w:sz w:val="24"/>
          <w:szCs w:val="24"/>
        </w:rPr>
        <w:t xml:space="preserve">§ 3º A habilitação dos fornecedores que comporão o cadastro de reserva </w:t>
      </w:r>
      <w:r w:rsidR="00D33335" w:rsidRPr="007D0E69">
        <w:rPr>
          <w:rFonts w:ascii="Arial" w:hAnsi="Arial" w:cs="Arial"/>
          <w:bCs/>
          <w:sz w:val="24"/>
          <w:szCs w:val="24"/>
        </w:rPr>
        <w:t xml:space="preserve">será efetuada </w:t>
      </w:r>
      <w:r w:rsidRPr="007D0E69">
        <w:rPr>
          <w:rFonts w:ascii="Arial" w:hAnsi="Arial" w:cs="Arial"/>
          <w:bCs/>
          <w:sz w:val="24"/>
          <w:szCs w:val="24"/>
        </w:rPr>
        <w:t>quando houver necessidade de contratação de fo</w:t>
      </w:r>
      <w:r w:rsidR="00C3354C" w:rsidRPr="007D0E69">
        <w:rPr>
          <w:rFonts w:ascii="Arial" w:hAnsi="Arial" w:cs="Arial"/>
          <w:bCs/>
          <w:sz w:val="24"/>
          <w:szCs w:val="24"/>
        </w:rPr>
        <w:t>rnecedor remanescente</w:t>
      </w:r>
      <w:r w:rsidRPr="007D0E69">
        <w:rPr>
          <w:rFonts w:ascii="Arial" w:hAnsi="Arial" w:cs="Arial"/>
          <w:bCs/>
          <w:sz w:val="24"/>
          <w:szCs w:val="24"/>
        </w:rPr>
        <w:t>.</w:t>
      </w:r>
    </w:p>
    <w:p w14:paraId="0AFCA880" w14:textId="4CF07E49" w:rsidR="00A627C4" w:rsidRPr="007D0E69" w:rsidRDefault="00D33335" w:rsidP="00CD67A4">
      <w:pPr>
        <w:spacing w:line="276" w:lineRule="auto"/>
        <w:jc w:val="both"/>
        <w:rPr>
          <w:rFonts w:ascii="Arial" w:hAnsi="Arial" w:cs="Arial"/>
          <w:bCs/>
          <w:sz w:val="24"/>
          <w:szCs w:val="24"/>
        </w:rPr>
      </w:pPr>
      <w:r w:rsidRPr="007D0E69">
        <w:rPr>
          <w:rFonts w:ascii="Arial" w:hAnsi="Arial" w:cs="Arial"/>
          <w:bCs/>
          <w:sz w:val="24"/>
          <w:szCs w:val="24"/>
        </w:rPr>
        <w:t>§ 4º O</w:t>
      </w:r>
      <w:r w:rsidR="00B37DF9" w:rsidRPr="007D0E69">
        <w:rPr>
          <w:rFonts w:ascii="Arial" w:hAnsi="Arial" w:cs="Arial"/>
          <w:bCs/>
          <w:sz w:val="24"/>
          <w:szCs w:val="24"/>
        </w:rPr>
        <w:t xml:space="preserve"> anexo que trata o inciso II </w:t>
      </w:r>
      <w:r w:rsidR="00A627C4" w:rsidRPr="007D0E69">
        <w:rPr>
          <w:rFonts w:ascii="Arial" w:hAnsi="Arial" w:cs="Arial"/>
          <w:bCs/>
          <w:sz w:val="24"/>
          <w:szCs w:val="24"/>
        </w:rPr>
        <w:t>será preenchido com a informação dos licitantes que aceitarem registrar preços iguais ao do licitante vencedor do certame e daqueles licitantes que mantiverem sua proposta original, nos termos da ata da sessão pública da licitação ou das disposições do instrumento convocatório.</w:t>
      </w:r>
    </w:p>
    <w:p w14:paraId="41298545" w14:textId="1DF47916" w:rsidR="00D848C0" w:rsidRPr="007D0E69" w:rsidRDefault="00D848C0" w:rsidP="00CD67A4">
      <w:pPr>
        <w:spacing w:line="276" w:lineRule="auto"/>
        <w:jc w:val="both"/>
        <w:rPr>
          <w:rFonts w:ascii="Arial" w:hAnsi="Arial" w:cs="Arial"/>
          <w:bCs/>
          <w:sz w:val="24"/>
          <w:szCs w:val="24"/>
        </w:rPr>
      </w:pPr>
    </w:p>
    <w:p w14:paraId="4190FF14" w14:textId="51DED626" w:rsidR="00B23A39" w:rsidRPr="007D0E69" w:rsidRDefault="00B23A39" w:rsidP="00CD67A4">
      <w:pPr>
        <w:spacing w:line="276" w:lineRule="auto"/>
        <w:jc w:val="both"/>
        <w:rPr>
          <w:rFonts w:ascii="Arial" w:hAnsi="Arial" w:cs="Arial"/>
          <w:bCs/>
          <w:sz w:val="24"/>
          <w:szCs w:val="24"/>
        </w:rPr>
      </w:pPr>
      <w:r w:rsidRPr="007A55F5">
        <w:rPr>
          <w:rFonts w:ascii="Arial" w:hAnsi="Arial" w:cs="Arial"/>
          <w:b/>
          <w:sz w:val="24"/>
          <w:szCs w:val="24"/>
        </w:rPr>
        <w:t>Art. 12</w:t>
      </w:r>
      <w:r w:rsidRPr="007D0E69">
        <w:rPr>
          <w:rFonts w:ascii="Arial" w:hAnsi="Arial" w:cs="Arial"/>
          <w:bCs/>
          <w:sz w:val="24"/>
          <w:szCs w:val="24"/>
        </w:rPr>
        <w:t xml:space="preserve"> </w:t>
      </w:r>
      <w:r w:rsidR="00826DC9" w:rsidRPr="007D0E69">
        <w:rPr>
          <w:rFonts w:ascii="Arial" w:hAnsi="Arial" w:cs="Arial"/>
          <w:bCs/>
          <w:sz w:val="24"/>
          <w:szCs w:val="24"/>
        </w:rPr>
        <w:t xml:space="preserve">Conforme </w:t>
      </w:r>
      <w:hyperlink r:id="rId37" w:anchor="art84" w:history="1">
        <w:r w:rsidR="00826DC9" w:rsidRPr="007D0E69">
          <w:rPr>
            <w:rStyle w:val="Hyperlink"/>
            <w:rFonts w:ascii="Arial" w:hAnsi="Arial" w:cs="Arial"/>
            <w:bCs/>
            <w:color w:val="auto"/>
            <w:sz w:val="24"/>
            <w:szCs w:val="24"/>
            <w:u w:val="none"/>
          </w:rPr>
          <w:t>art. 84 da Lei Federal nº 14.133/2021</w:t>
        </w:r>
      </w:hyperlink>
      <w:r w:rsidR="00826DC9" w:rsidRPr="007D0E69">
        <w:rPr>
          <w:rFonts w:ascii="Arial" w:hAnsi="Arial" w:cs="Arial"/>
          <w:bCs/>
          <w:sz w:val="24"/>
          <w:szCs w:val="24"/>
        </w:rPr>
        <w:t>, o</w:t>
      </w:r>
      <w:r w:rsidRPr="007D0E69">
        <w:rPr>
          <w:rFonts w:ascii="Arial" w:hAnsi="Arial" w:cs="Arial"/>
          <w:bCs/>
          <w:sz w:val="24"/>
          <w:szCs w:val="24"/>
        </w:rPr>
        <w:t xml:space="preserve"> prazo de vigência da ata de registro de preços </w:t>
      </w:r>
      <w:r w:rsidR="00246D7C" w:rsidRPr="007D0E69">
        <w:rPr>
          <w:rFonts w:ascii="Arial" w:hAnsi="Arial" w:cs="Arial"/>
          <w:bCs/>
          <w:sz w:val="24"/>
          <w:szCs w:val="24"/>
        </w:rPr>
        <w:t>poderá ser</w:t>
      </w:r>
      <w:r w:rsidRPr="007D0E69">
        <w:rPr>
          <w:rFonts w:ascii="Arial" w:hAnsi="Arial" w:cs="Arial"/>
          <w:bCs/>
          <w:sz w:val="24"/>
          <w:szCs w:val="24"/>
        </w:rPr>
        <w:t xml:space="preserve"> de 1 (um) ano</w:t>
      </w:r>
      <w:r w:rsidR="00246D7C" w:rsidRPr="007D0E69">
        <w:rPr>
          <w:rFonts w:ascii="Arial" w:hAnsi="Arial" w:cs="Arial"/>
          <w:bCs/>
          <w:sz w:val="24"/>
          <w:szCs w:val="24"/>
        </w:rPr>
        <w:t>,</w:t>
      </w:r>
      <w:r w:rsidRPr="007D0E69">
        <w:rPr>
          <w:rFonts w:ascii="Arial" w:hAnsi="Arial" w:cs="Arial"/>
          <w:bCs/>
          <w:sz w:val="24"/>
          <w:szCs w:val="24"/>
        </w:rPr>
        <w:t xml:space="preserve"> </w:t>
      </w:r>
      <w:r w:rsidR="00246D7C" w:rsidRPr="007D0E69">
        <w:rPr>
          <w:rFonts w:ascii="Arial" w:hAnsi="Arial" w:cs="Arial"/>
          <w:bCs/>
          <w:sz w:val="24"/>
          <w:szCs w:val="24"/>
        </w:rPr>
        <w:t xml:space="preserve">podendo ser </w:t>
      </w:r>
      <w:r w:rsidRPr="007D0E69">
        <w:rPr>
          <w:rFonts w:ascii="Arial" w:hAnsi="Arial" w:cs="Arial"/>
          <w:bCs/>
          <w:sz w:val="24"/>
          <w:szCs w:val="24"/>
        </w:rPr>
        <w:t>prorrogado</w:t>
      </w:r>
      <w:r w:rsidR="00246D7C" w:rsidRPr="007D0E69">
        <w:rPr>
          <w:rFonts w:ascii="Arial" w:hAnsi="Arial" w:cs="Arial"/>
          <w:bCs/>
          <w:sz w:val="24"/>
          <w:szCs w:val="24"/>
        </w:rPr>
        <w:t xml:space="preserve"> até o limite de 2 (dois) anos</w:t>
      </w:r>
      <w:r w:rsidRPr="007D0E69">
        <w:rPr>
          <w:rFonts w:ascii="Arial" w:hAnsi="Arial" w:cs="Arial"/>
          <w:bCs/>
          <w:sz w:val="24"/>
          <w:szCs w:val="24"/>
        </w:rPr>
        <w:t>, desde que comprovado o preço vantajoso.</w:t>
      </w:r>
    </w:p>
    <w:p w14:paraId="75AF462D" w14:textId="2FA8337D" w:rsidR="00001C2A" w:rsidRPr="007D0E69" w:rsidRDefault="00001C2A" w:rsidP="00CD67A4">
      <w:pPr>
        <w:spacing w:line="276" w:lineRule="auto"/>
        <w:jc w:val="both"/>
        <w:rPr>
          <w:rFonts w:ascii="Arial" w:hAnsi="Arial" w:cs="Arial"/>
          <w:bCs/>
          <w:sz w:val="24"/>
          <w:szCs w:val="24"/>
        </w:rPr>
      </w:pPr>
    </w:p>
    <w:p w14:paraId="3E116019" w14:textId="00BCCE67" w:rsidR="00001C2A" w:rsidRPr="007A55F5" w:rsidRDefault="00001C2A" w:rsidP="00CD67A4">
      <w:pPr>
        <w:spacing w:line="276" w:lineRule="auto"/>
        <w:jc w:val="center"/>
        <w:rPr>
          <w:rFonts w:ascii="Arial" w:hAnsi="Arial" w:cs="Arial"/>
          <w:b/>
          <w:sz w:val="24"/>
          <w:szCs w:val="24"/>
        </w:rPr>
      </w:pPr>
      <w:r w:rsidRPr="007A55F5">
        <w:rPr>
          <w:rFonts w:ascii="Arial" w:hAnsi="Arial" w:cs="Arial"/>
          <w:b/>
          <w:sz w:val="24"/>
          <w:szCs w:val="24"/>
        </w:rPr>
        <w:t>CAPÍTULO VII</w:t>
      </w:r>
    </w:p>
    <w:p w14:paraId="3BA074CD" w14:textId="1C342892" w:rsidR="00001C2A"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DA </w:t>
      </w:r>
      <w:r w:rsidR="00001C2A" w:rsidRPr="007A55F5">
        <w:rPr>
          <w:rFonts w:ascii="Arial" w:hAnsi="Arial" w:cs="Arial"/>
          <w:b/>
          <w:sz w:val="24"/>
          <w:szCs w:val="24"/>
        </w:rPr>
        <w:t>ASSINATURA DA ATA DE REGISTRO DE PREÇOS E DA CONTRATAÇÃO COM FORNECEDORES REGISTRADOS</w:t>
      </w:r>
    </w:p>
    <w:p w14:paraId="62CC222B" w14:textId="4AFC10E1" w:rsidR="00001C2A" w:rsidRPr="007D0E69" w:rsidRDefault="00001C2A" w:rsidP="00CD67A4">
      <w:pPr>
        <w:spacing w:line="276" w:lineRule="auto"/>
        <w:jc w:val="both"/>
        <w:rPr>
          <w:rFonts w:ascii="Arial" w:hAnsi="Arial" w:cs="Arial"/>
          <w:bCs/>
          <w:sz w:val="24"/>
          <w:szCs w:val="24"/>
        </w:rPr>
      </w:pPr>
    </w:p>
    <w:p w14:paraId="43207595" w14:textId="3DDEC2B6" w:rsidR="00001C2A" w:rsidRPr="007D0E69" w:rsidRDefault="00001C2A" w:rsidP="00CD67A4">
      <w:pPr>
        <w:spacing w:line="276" w:lineRule="auto"/>
        <w:jc w:val="both"/>
        <w:rPr>
          <w:rFonts w:ascii="Arial" w:hAnsi="Arial" w:cs="Arial"/>
          <w:bCs/>
          <w:sz w:val="24"/>
          <w:szCs w:val="24"/>
        </w:rPr>
      </w:pPr>
      <w:r w:rsidRPr="007A55F5">
        <w:rPr>
          <w:rFonts w:ascii="Arial" w:hAnsi="Arial" w:cs="Arial"/>
          <w:b/>
          <w:sz w:val="24"/>
          <w:szCs w:val="24"/>
        </w:rPr>
        <w:t>Art. 13</w:t>
      </w:r>
      <w:r w:rsidRPr="007D0E69">
        <w:rPr>
          <w:rFonts w:ascii="Arial" w:hAnsi="Arial" w:cs="Arial"/>
          <w:bCs/>
          <w:sz w:val="24"/>
          <w:szCs w:val="24"/>
        </w:rPr>
        <w:t xml:space="preserve"> Autorizado o registro de preços para a contratação direta ou homologado o resultado da licitação, o proponente ou o fornecedor mais bem classificado será convocado para assinar a ata de registro de preços, no prazo e nas condições estabelecidos no instrumento convocatório, podendo o prazo ser prorrogado uma vez, por igual período, quando solicitado pelo fornecedor e desde que ocorra motivo justif</w:t>
      </w:r>
      <w:r w:rsidR="00E27BE2" w:rsidRPr="007D0E69">
        <w:rPr>
          <w:rFonts w:ascii="Arial" w:hAnsi="Arial" w:cs="Arial"/>
          <w:bCs/>
          <w:sz w:val="24"/>
          <w:szCs w:val="24"/>
        </w:rPr>
        <w:t>icado aceito pelo Município</w:t>
      </w:r>
      <w:r w:rsidRPr="007D0E69">
        <w:rPr>
          <w:rFonts w:ascii="Arial" w:hAnsi="Arial" w:cs="Arial"/>
          <w:bCs/>
          <w:sz w:val="24"/>
          <w:szCs w:val="24"/>
        </w:rPr>
        <w:t>.</w:t>
      </w:r>
    </w:p>
    <w:p w14:paraId="739C6DA9" w14:textId="64238D98" w:rsidR="00B23A39" w:rsidRPr="007D0E69" w:rsidRDefault="00001C2A" w:rsidP="00CD67A4">
      <w:pPr>
        <w:spacing w:line="276" w:lineRule="auto"/>
        <w:jc w:val="both"/>
        <w:rPr>
          <w:rFonts w:ascii="Arial" w:hAnsi="Arial" w:cs="Arial"/>
          <w:bCs/>
          <w:sz w:val="24"/>
          <w:szCs w:val="24"/>
        </w:rPr>
      </w:pPr>
      <w:r w:rsidRPr="007D0E69">
        <w:rPr>
          <w:rFonts w:ascii="Arial" w:hAnsi="Arial" w:cs="Arial"/>
          <w:bCs/>
          <w:sz w:val="24"/>
          <w:szCs w:val="24"/>
        </w:rPr>
        <w:t xml:space="preserve">§ 1º É facultado </w:t>
      </w:r>
      <w:r w:rsidR="00991044" w:rsidRPr="007D0E69">
        <w:rPr>
          <w:rFonts w:ascii="Arial" w:hAnsi="Arial" w:cs="Arial"/>
          <w:bCs/>
          <w:sz w:val="24"/>
          <w:szCs w:val="24"/>
        </w:rPr>
        <w:t>ao Município</w:t>
      </w:r>
      <w:r w:rsidRPr="007D0E69">
        <w:rPr>
          <w:rFonts w:ascii="Arial" w:hAnsi="Arial" w:cs="Arial"/>
          <w:bCs/>
          <w:sz w:val="24"/>
          <w:szCs w:val="24"/>
        </w:rPr>
        <w:t>, quando o convocado não assinar a ata de registro de preços no prazo e condições estabelecidos, convocar os licitantes remanescentes, na ordem de classificação, para fazê-lo em igual prazo e nas mesmas condições propostas pelo primeiro classificado.</w:t>
      </w:r>
    </w:p>
    <w:p w14:paraId="725CAF55" w14:textId="1ADABFD7" w:rsidR="00D848C0" w:rsidRPr="007D0E69" w:rsidRDefault="00001C2A" w:rsidP="00CD67A4">
      <w:pPr>
        <w:spacing w:line="276" w:lineRule="auto"/>
        <w:jc w:val="both"/>
        <w:rPr>
          <w:rFonts w:ascii="Arial" w:hAnsi="Arial" w:cs="Arial"/>
          <w:bCs/>
          <w:sz w:val="24"/>
          <w:szCs w:val="24"/>
        </w:rPr>
      </w:pPr>
      <w:bookmarkStart w:id="12" w:name="art12§1"/>
      <w:bookmarkEnd w:id="12"/>
      <w:r w:rsidRPr="007D0E69">
        <w:rPr>
          <w:rFonts w:ascii="Arial" w:hAnsi="Arial" w:cs="Arial"/>
          <w:bCs/>
          <w:sz w:val="24"/>
          <w:szCs w:val="24"/>
        </w:rPr>
        <w:t xml:space="preserve">§ 2º Na hipótese de nenhum dos licitantes aceitar a contratação nos termos do § 1º deste artigo, observados o valor estimado e sua eventual atualização nos termos do edital, </w:t>
      </w:r>
      <w:r w:rsidR="00165E39" w:rsidRPr="007D0E69">
        <w:rPr>
          <w:rFonts w:ascii="Arial" w:hAnsi="Arial" w:cs="Arial"/>
          <w:bCs/>
          <w:sz w:val="24"/>
          <w:szCs w:val="24"/>
        </w:rPr>
        <w:t>o Município</w:t>
      </w:r>
      <w:r w:rsidRPr="007D0E69">
        <w:rPr>
          <w:rFonts w:ascii="Arial" w:hAnsi="Arial" w:cs="Arial"/>
          <w:bCs/>
          <w:sz w:val="24"/>
          <w:szCs w:val="24"/>
        </w:rPr>
        <w:t xml:space="preserve"> poderá:</w:t>
      </w:r>
    </w:p>
    <w:p w14:paraId="7D1FFAE2" w14:textId="77777777" w:rsidR="00001C2A" w:rsidRPr="007D0E69" w:rsidRDefault="00001C2A" w:rsidP="00CD67A4">
      <w:pPr>
        <w:pStyle w:val="PargrafodaLista"/>
        <w:numPr>
          <w:ilvl w:val="0"/>
          <w:numId w:val="23"/>
        </w:numPr>
        <w:tabs>
          <w:tab w:val="left" w:pos="851"/>
          <w:tab w:val="left" w:pos="1701"/>
        </w:tabs>
        <w:spacing w:line="276" w:lineRule="auto"/>
        <w:ind w:left="0" w:firstLine="0"/>
        <w:jc w:val="both"/>
        <w:rPr>
          <w:rFonts w:ascii="Arial" w:hAnsi="Arial" w:cs="Arial"/>
          <w:bCs/>
          <w:sz w:val="24"/>
          <w:szCs w:val="24"/>
        </w:rPr>
      </w:pPr>
      <w:r w:rsidRPr="007D0E69">
        <w:rPr>
          <w:rFonts w:ascii="Arial" w:hAnsi="Arial" w:cs="Arial"/>
          <w:bCs/>
          <w:sz w:val="24"/>
          <w:szCs w:val="24"/>
        </w:rPr>
        <w:t>Convocar aqueles licitantes que mantiverem sua proposta original para negociação, na ordem de classificação, com vistas à obtenção de preço melhor, mesmo que acima do preço do adjudicatário; ou</w:t>
      </w:r>
    </w:p>
    <w:p w14:paraId="4EE899D3" w14:textId="77777777" w:rsidR="00001C2A" w:rsidRPr="007D0E69" w:rsidRDefault="00001C2A" w:rsidP="00CD67A4">
      <w:pPr>
        <w:pStyle w:val="PargrafodaLista"/>
        <w:numPr>
          <w:ilvl w:val="0"/>
          <w:numId w:val="23"/>
        </w:numPr>
        <w:tabs>
          <w:tab w:val="left" w:pos="851"/>
          <w:tab w:val="left" w:pos="1701"/>
        </w:tabs>
        <w:spacing w:line="276" w:lineRule="auto"/>
        <w:ind w:left="0" w:firstLine="0"/>
        <w:jc w:val="both"/>
        <w:rPr>
          <w:rFonts w:ascii="Arial" w:hAnsi="Arial" w:cs="Arial"/>
          <w:bCs/>
          <w:sz w:val="24"/>
          <w:szCs w:val="24"/>
        </w:rPr>
      </w:pPr>
      <w:r w:rsidRPr="007D0E69">
        <w:rPr>
          <w:rFonts w:ascii="Arial" w:hAnsi="Arial" w:cs="Arial"/>
          <w:bCs/>
          <w:sz w:val="24"/>
          <w:szCs w:val="24"/>
        </w:rPr>
        <w:t>Adjudicar e celebrar a ata de registro de preços nas condições ofertadas pelos licitantes subsequentes, atendida à ordem classificatória, quando frustrada a negociação de melhor condição.</w:t>
      </w:r>
    </w:p>
    <w:p w14:paraId="32EDEB4F" w14:textId="55BF2033" w:rsidR="004137CF" w:rsidRPr="007D0E69" w:rsidRDefault="004137CF" w:rsidP="00CD67A4">
      <w:pPr>
        <w:spacing w:line="276" w:lineRule="auto"/>
        <w:jc w:val="both"/>
        <w:rPr>
          <w:rFonts w:ascii="Arial" w:hAnsi="Arial" w:cs="Arial"/>
          <w:bCs/>
          <w:sz w:val="24"/>
          <w:szCs w:val="24"/>
        </w:rPr>
      </w:pPr>
    </w:p>
    <w:p w14:paraId="470F9E28" w14:textId="0E8B931F" w:rsidR="00244AA9" w:rsidRPr="007D0E69" w:rsidRDefault="00244AA9" w:rsidP="00CD67A4">
      <w:pPr>
        <w:spacing w:line="276" w:lineRule="auto"/>
        <w:jc w:val="both"/>
        <w:rPr>
          <w:rFonts w:ascii="Arial" w:hAnsi="Arial" w:cs="Arial"/>
          <w:bCs/>
          <w:sz w:val="24"/>
          <w:szCs w:val="24"/>
        </w:rPr>
      </w:pPr>
      <w:r w:rsidRPr="007A55F5">
        <w:rPr>
          <w:rFonts w:ascii="Arial" w:hAnsi="Arial" w:cs="Arial"/>
          <w:b/>
          <w:sz w:val="24"/>
          <w:szCs w:val="24"/>
        </w:rPr>
        <w:t>Art. 1</w:t>
      </w:r>
      <w:r w:rsidR="000C12A0" w:rsidRPr="007A55F5">
        <w:rPr>
          <w:rFonts w:ascii="Arial" w:hAnsi="Arial" w:cs="Arial"/>
          <w:b/>
          <w:sz w:val="24"/>
          <w:szCs w:val="24"/>
        </w:rPr>
        <w:t>4</w:t>
      </w:r>
      <w:r w:rsidRPr="007D0E69">
        <w:rPr>
          <w:rFonts w:ascii="Arial" w:hAnsi="Arial" w:cs="Arial"/>
          <w:bCs/>
          <w:sz w:val="24"/>
          <w:szCs w:val="24"/>
        </w:rPr>
        <w:t xml:space="preserve"> </w:t>
      </w:r>
      <w:r w:rsidR="00826DC9" w:rsidRPr="007D0E69">
        <w:rPr>
          <w:rFonts w:ascii="Arial" w:hAnsi="Arial" w:cs="Arial"/>
          <w:bCs/>
          <w:sz w:val="24"/>
          <w:szCs w:val="24"/>
        </w:rPr>
        <w:t xml:space="preserve">Conforme </w:t>
      </w:r>
      <w:hyperlink r:id="rId38" w:anchor="art83" w:history="1">
        <w:r w:rsidR="00826DC9" w:rsidRPr="007D0E69">
          <w:rPr>
            <w:rStyle w:val="Hyperlink"/>
            <w:rFonts w:ascii="Arial" w:hAnsi="Arial" w:cs="Arial"/>
            <w:bCs/>
            <w:color w:val="auto"/>
            <w:sz w:val="24"/>
            <w:szCs w:val="24"/>
            <w:u w:val="none"/>
          </w:rPr>
          <w:t>art. 83 da Lei Federal nº 14.133/2021</w:t>
        </w:r>
      </w:hyperlink>
      <w:r w:rsidR="00826DC9" w:rsidRPr="007D0E69">
        <w:rPr>
          <w:rFonts w:ascii="Arial" w:hAnsi="Arial" w:cs="Arial"/>
          <w:bCs/>
          <w:sz w:val="24"/>
          <w:szCs w:val="24"/>
        </w:rPr>
        <w:t>, a</w:t>
      </w:r>
      <w:r w:rsidRPr="007D0E69">
        <w:rPr>
          <w:rFonts w:ascii="Arial" w:hAnsi="Arial" w:cs="Arial"/>
          <w:bCs/>
          <w:sz w:val="24"/>
          <w:szCs w:val="24"/>
        </w:rPr>
        <w:t xml:space="preserve"> existência de preços registrados implicará compromisso de fornecimento nas condições estabelecidas, mas não obrigará </w:t>
      </w:r>
      <w:r w:rsidR="004E5C22" w:rsidRPr="007D0E69">
        <w:rPr>
          <w:rFonts w:ascii="Arial" w:hAnsi="Arial" w:cs="Arial"/>
          <w:bCs/>
          <w:sz w:val="24"/>
          <w:szCs w:val="24"/>
        </w:rPr>
        <w:t xml:space="preserve">o Município </w:t>
      </w:r>
      <w:r w:rsidRPr="007D0E69">
        <w:rPr>
          <w:rFonts w:ascii="Arial" w:hAnsi="Arial" w:cs="Arial"/>
          <w:bCs/>
          <w:sz w:val="24"/>
          <w:szCs w:val="24"/>
        </w:rPr>
        <w:t>a contratar, facultada a realização de licitação específica para a aquisição pretendida, desde que devidamente motivada.</w:t>
      </w:r>
    </w:p>
    <w:p w14:paraId="177431E9" w14:textId="65F06A72" w:rsidR="00001C2A" w:rsidRPr="007D0E69" w:rsidRDefault="00001C2A" w:rsidP="00CD67A4">
      <w:pPr>
        <w:spacing w:line="276" w:lineRule="auto"/>
        <w:jc w:val="both"/>
        <w:rPr>
          <w:rFonts w:ascii="Arial" w:hAnsi="Arial" w:cs="Arial"/>
          <w:bCs/>
          <w:sz w:val="24"/>
          <w:szCs w:val="24"/>
        </w:rPr>
      </w:pPr>
      <w:r w:rsidRPr="007D0E69">
        <w:rPr>
          <w:rFonts w:ascii="Arial" w:hAnsi="Arial" w:cs="Arial"/>
          <w:bCs/>
          <w:sz w:val="24"/>
          <w:szCs w:val="24"/>
        </w:rPr>
        <w:t xml:space="preserve">§ 1º A recusa injustificada do fornecedor mais bem classificado em assinar a ata de registro de preços dentro do prazo estabelecido no edital ou instrumento de contratação direta ensejará a aplicação das penalidades legalmente estabelecidas no </w:t>
      </w:r>
      <w:hyperlink r:id="rId39" w:anchor="art156" w:history="1">
        <w:r w:rsidRPr="007D0E69">
          <w:rPr>
            <w:rStyle w:val="Hyperlink"/>
            <w:rFonts w:ascii="Arial" w:hAnsi="Arial" w:cs="Arial"/>
            <w:bCs/>
            <w:color w:val="auto"/>
            <w:sz w:val="24"/>
            <w:szCs w:val="24"/>
            <w:u w:val="none"/>
          </w:rPr>
          <w:t>art. 156 da Lei Federal nº 14.133/2021</w:t>
        </w:r>
      </w:hyperlink>
      <w:r w:rsidRPr="007D0E69">
        <w:rPr>
          <w:rFonts w:ascii="Arial" w:hAnsi="Arial" w:cs="Arial"/>
          <w:bCs/>
          <w:sz w:val="24"/>
          <w:szCs w:val="24"/>
        </w:rPr>
        <w:t>.</w:t>
      </w:r>
    </w:p>
    <w:p w14:paraId="3A3F6D4A" w14:textId="1DBA376C" w:rsidR="00244AA9" w:rsidRPr="007D0E69" w:rsidRDefault="000C12A0" w:rsidP="00CD67A4">
      <w:pPr>
        <w:spacing w:line="276" w:lineRule="auto"/>
        <w:jc w:val="both"/>
        <w:rPr>
          <w:rFonts w:ascii="Arial" w:hAnsi="Arial" w:cs="Arial"/>
          <w:bCs/>
          <w:sz w:val="24"/>
          <w:szCs w:val="24"/>
        </w:rPr>
      </w:pPr>
      <w:r w:rsidRPr="007D0E69">
        <w:rPr>
          <w:rFonts w:ascii="Arial" w:hAnsi="Arial" w:cs="Arial"/>
          <w:bCs/>
          <w:sz w:val="24"/>
          <w:szCs w:val="24"/>
        </w:rPr>
        <w:lastRenderedPageBreak/>
        <w:t>§ 2</w:t>
      </w:r>
      <w:r w:rsidR="00244AA9" w:rsidRPr="007D0E69">
        <w:rPr>
          <w:rFonts w:ascii="Arial" w:hAnsi="Arial" w:cs="Arial"/>
          <w:bCs/>
          <w:sz w:val="24"/>
          <w:szCs w:val="24"/>
        </w:rPr>
        <w:t xml:space="preserve">º O compromisso de que trata o </w:t>
      </w:r>
      <w:r w:rsidR="00244AA9" w:rsidRPr="007D0E69">
        <w:rPr>
          <w:rFonts w:ascii="Arial" w:hAnsi="Arial" w:cs="Arial"/>
          <w:bCs/>
          <w:i/>
          <w:iCs/>
          <w:sz w:val="24"/>
          <w:szCs w:val="24"/>
        </w:rPr>
        <w:t>caput</w:t>
      </w:r>
      <w:r w:rsidR="00244AA9" w:rsidRPr="007D0E69">
        <w:rPr>
          <w:rFonts w:ascii="Arial" w:hAnsi="Arial" w:cs="Arial"/>
          <w:bCs/>
          <w:sz w:val="24"/>
          <w:szCs w:val="24"/>
        </w:rPr>
        <w:t xml:space="preserve"> deste artigo também se aplica aos licitantes que aceitem cotar o objeto em preço igual ao do licitante vencedor, bem como licitantes que mantiverem sua proposta original e/ou dos licitantes que apresentaram preço conforme </w:t>
      </w:r>
      <w:r w:rsidR="002F5977" w:rsidRPr="007D0E69">
        <w:rPr>
          <w:rFonts w:ascii="Arial" w:hAnsi="Arial" w:cs="Arial"/>
          <w:bCs/>
          <w:sz w:val="24"/>
          <w:szCs w:val="24"/>
        </w:rPr>
        <w:t>o</w:t>
      </w:r>
      <w:r w:rsidR="00244AA9" w:rsidRPr="007D0E69">
        <w:rPr>
          <w:rFonts w:ascii="Arial" w:hAnsi="Arial" w:cs="Arial"/>
          <w:bCs/>
          <w:sz w:val="24"/>
          <w:szCs w:val="24"/>
        </w:rPr>
        <w:t xml:space="preserve"> art. </w:t>
      </w:r>
      <w:r w:rsidRPr="007D0E69">
        <w:rPr>
          <w:rFonts w:ascii="Arial" w:hAnsi="Arial" w:cs="Arial"/>
          <w:bCs/>
          <w:sz w:val="24"/>
          <w:szCs w:val="24"/>
        </w:rPr>
        <w:t>10</w:t>
      </w:r>
      <w:r w:rsidR="002F5977" w:rsidRPr="007D0E69">
        <w:rPr>
          <w:rFonts w:ascii="Arial" w:hAnsi="Arial" w:cs="Arial"/>
          <w:bCs/>
          <w:sz w:val="24"/>
          <w:szCs w:val="24"/>
        </w:rPr>
        <w:t>, III</w:t>
      </w:r>
      <w:r w:rsidR="00244AA9" w:rsidRPr="007D0E69">
        <w:rPr>
          <w:rFonts w:ascii="Arial" w:hAnsi="Arial" w:cs="Arial"/>
          <w:bCs/>
          <w:sz w:val="24"/>
          <w:szCs w:val="24"/>
        </w:rPr>
        <w:t xml:space="preserve"> deste decreto.</w:t>
      </w:r>
    </w:p>
    <w:p w14:paraId="2E508D2C" w14:textId="3C375B67" w:rsidR="00244AA9" w:rsidRPr="007D0E69" w:rsidRDefault="00244AA9" w:rsidP="00CD67A4">
      <w:pPr>
        <w:spacing w:line="276" w:lineRule="auto"/>
        <w:jc w:val="both"/>
        <w:rPr>
          <w:rFonts w:ascii="Arial" w:hAnsi="Arial" w:cs="Arial"/>
          <w:bCs/>
          <w:sz w:val="24"/>
          <w:szCs w:val="24"/>
        </w:rPr>
      </w:pPr>
      <w:r w:rsidRPr="007D0E69">
        <w:rPr>
          <w:rFonts w:ascii="Arial" w:hAnsi="Arial" w:cs="Arial"/>
          <w:bCs/>
          <w:sz w:val="24"/>
          <w:szCs w:val="24"/>
        </w:rPr>
        <w:t xml:space="preserve">§ </w:t>
      </w:r>
      <w:r w:rsidR="000C12A0" w:rsidRPr="007D0E69">
        <w:rPr>
          <w:rFonts w:ascii="Arial" w:hAnsi="Arial" w:cs="Arial"/>
          <w:bCs/>
          <w:sz w:val="24"/>
          <w:szCs w:val="24"/>
        </w:rPr>
        <w:t>3</w:t>
      </w:r>
      <w:r w:rsidRPr="007D0E69">
        <w:rPr>
          <w:rFonts w:ascii="Arial" w:hAnsi="Arial" w:cs="Arial"/>
          <w:bCs/>
          <w:sz w:val="24"/>
          <w:szCs w:val="24"/>
        </w:rPr>
        <w:t>º O licitante que aceitar compor o cadastro de reserva com preço igual ao do licitante vencedor ou pelo valor de sua proposta original, mas deixar de re</w:t>
      </w:r>
      <w:r w:rsidR="001479EF" w:rsidRPr="007D0E69">
        <w:rPr>
          <w:rFonts w:ascii="Arial" w:hAnsi="Arial" w:cs="Arial"/>
          <w:bCs/>
          <w:sz w:val="24"/>
          <w:szCs w:val="24"/>
        </w:rPr>
        <w:t xml:space="preserve">sponder ou recusar convocação </w:t>
      </w:r>
      <w:r w:rsidR="00FB1994" w:rsidRPr="007D0E69">
        <w:rPr>
          <w:rFonts w:ascii="Arial" w:hAnsi="Arial" w:cs="Arial"/>
          <w:bCs/>
          <w:sz w:val="24"/>
          <w:szCs w:val="24"/>
        </w:rPr>
        <w:t xml:space="preserve">do Município </w:t>
      </w:r>
      <w:r w:rsidRPr="007D0E69">
        <w:rPr>
          <w:rFonts w:ascii="Arial" w:hAnsi="Arial" w:cs="Arial"/>
          <w:bCs/>
          <w:sz w:val="24"/>
          <w:szCs w:val="24"/>
        </w:rPr>
        <w:t xml:space="preserve">para assumir o remanescente da ata de registro de preços, ficará sujeito à imposição das sanções previstas no </w:t>
      </w:r>
      <w:hyperlink r:id="rId40" w:anchor="art156" w:history="1">
        <w:r w:rsidRPr="007D0E69">
          <w:rPr>
            <w:rStyle w:val="Hyperlink"/>
            <w:rFonts w:ascii="Arial" w:hAnsi="Arial" w:cs="Arial"/>
            <w:bCs/>
            <w:color w:val="auto"/>
            <w:sz w:val="24"/>
            <w:szCs w:val="24"/>
            <w:u w:val="none"/>
          </w:rPr>
          <w:t>art. 156 da Lei Federal nº 14.133/2021</w:t>
        </w:r>
      </w:hyperlink>
      <w:r w:rsidRPr="007D0E69">
        <w:rPr>
          <w:rFonts w:ascii="Arial" w:hAnsi="Arial" w:cs="Arial"/>
          <w:bCs/>
          <w:sz w:val="24"/>
          <w:szCs w:val="24"/>
        </w:rPr>
        <w:t>, sendo sempre assegurado o contraditório e a ampla defesa.</w:t>
      </w:r>
    </w:p>
    <w:p w14:paraId="3B5277F8" w14:textId="23525EC5" w:rsidR="0048169D" w:rsidRPr="007D0E69" w:rsidRDefault="0048169D" w:rsidP="00CD67A4">
      <w:pPr>
        <w:spacing w:line="276" w:lineRule="auto"/>
        <w:jc w:val="both"/>
        <w:rPr>
          <w:rFonts w:ascii="Arial" w:hAnsi="Arial" w:cs="Arial"/>
          <w:bCs/>
          <w:sz w:val="24"/>
          <w:szCs w:val="24"/>
        </w:rPr>
      </w:pPr>
    </w:p>
    <w:p w14:paraId="5DF3B6CB" w14:textId="2B0E38B9" w:rsidR="0048169D" w:rsidRPr="007D0E69" w:rsidRDefault="00B17BC0" w:rsidP="00CD67A4">
      <w:pPr>
        <w:spacing w:line="276" w:lineRule="auto"/>
        <w:jc w:val="both"/>
        <w:rPr>
          <w:rFonts w:ascii="Arial" w:hAnsi="Arial" w:cs="Arial"/>
          <w:bCs/>
          <w:sz w:val="24"/>
          <w:szCs w:val="24"/>
        </w:rPr>
      </w:pPr>
      <w:r w:rsidRPr="007A55F5">
        <w:rPr>
          <w:rFonts w:ascii="Arial" w:hAnsi="Arial" w:cs="Arial"/>
          <w:b/>
          <w:sz w:val="24"/>
          <w:szCs w:val="24"/>
        </w:rPr>
        <w:t>Art. 15</w:t>
      </w:r>
      <w:r w:rsidRPr="007D0E69">
        <w:rPr>
          <w:rFonts w:ascii="Arial" w:hAnsi="Arial" w:cs="Arial"/>
          <w:bCs/>
          <w:sz w:val="24"/>
          <w:szCs w:val="24"/>
        </w:rPr>
        <w:t xml:space="preserve"> </w:t>
      </w:r>
      <w:r w:rsidR="00826DC9" w:rsidRPr="007D0E69">
        <w:rPr>
          <w:rFonts w:ascii="Arial" w:hAnsi="Arial" w:cs="Arial"/>
          <w:bCs/>
          <w:sz w:val="24"/>
          <w:szCs w:val="24"/>
        </w:rPr>
        <w:t xml:space="preserve">Conforme </w:t>
      </w:r>
      <w:hyperlink r:id="rId41" w:anchor="art84" w:history="1">
        <w:r w:rsidR="00826DC9" w:rsidRPr="007D0E69">
          <w:rPr>
            <w:rStyle w:val="Hyperlink"/>
            <w:rFonts w:ascii="Arial" w:hAnsi="Arial" w:cs="Arial"/>
            <w:bCs/>
            <w:color w:val="auto"/>
            <w:sz w:val="24"/>
            <w:szCs w:val="24"/>
            <w:u w:val="none"/>
          </w:rPr>
          <w:t>art. 84, parágrafo único da Lei Federal nº 14.133/2021</w:t>
        </w:r>
      </w:hyperlink>
      <w:r w:rsidR="00826DC9" w:rsidRPr="007D0E69">
        <w:rPr>
          <w:rFonts w:ascii="Arial" w:hAnsi="Arial" w:cs="Arial"/>
          <w:bCs/>
          <w:sz w:val="24"/>
          <w:szCs w:val="24"/>
        </w:rPr>
        <w:t>, o</w:t>
      </w:r>
      <w:r w:rsidRPr="007D0E69">
        <w:rPr>
          <w:rFonts w:ascii="Arial" w:hAnsi="Arial" w:cs="Arial"/>
          <w:bCs/>
          <w:sz w:val="24"/>
          <w:szCs w:val="24"/>
        </w:rPr>
        <w:t xml:space="preserve"> contrato decorrente da ata de registro de preços terá sua vigência estabelecida em conformidade com as disposições nela contidas, devendo ser celebrado no prazo de validade da ata de registro de preços.</w:t>
      </w:r>
    </w:p>
    <w:p w14:paraId="0A9CD372" w14:textId="0B71B109" w:rsidR="00B17BC0" w:rsidRPr="007D0E69" w:rsidRDefault="00B17BC0" w:rsidP="00CD67A4">
      <w:pPr>
        <w:spacing w:line="276" w:lineRule="auto"/>
        <w:jc w:val="both"/>
        <w:rPr>
          <w:rFonts w:ascii="Arial" w:hAnsi="Arial" w:cs="Arial"/>
          <w:bCs/>
          <w:sz w:val="24"/>
          <w:szCs w:val="24"/>
        </w:rPr>
      </w:pPr>
      <w:r w:rsidRPr="007D0E69">
        <w:rPr>
          <w:rFonts w:ascii="Arial" w:hAnsi="Arial" w:cs="Arial"/>
          <w:bCs/>
          <w:sz w:val="24"/>
          <w:szCs w:val="24"/>
        </w:rPr>
        <w:t xml:space="preserve">§ 1º O instrumento contratual poderá ser substituído nos termos do </w:t>
      </w:r>
      <w:hyperlink r:id="rId42" w:anchor="art95" w:history="1">
        <w:r w:rsidRPr="007D0E69">
          <w:rPr>
            <w:rStyle w:val="Hyperlink"/>
            <w:rFonts w:ascii="Arial" w:hAnsi="Arial" w:cs="Arial"/>
            <w:bCs/>
            <w:color w:val="auto"/>
            <w:sz w:val="24"/>
            <w:szCs w:val="24"/>
            <w:u w:val="none"/>
          </w:rPr>
          <w:t>art. 95</w:t>
        </w:r>
        <w:r w:rsidR="00FB1994" w:rsidRPr="007D0E69">
          <w:rPr>
            <w:rStyle w:val="Hyperlink"/>
            <w:rFonts w:ascii="Arial" w:hAnsi="Arial" w:cs="Arial"/>
            <w:bCs/>
            <w:color w:val="auto"/>
            <w:sz w:val="24"/>
            <w:szCs w:val="24"/>
            <w:u w:val="none"/>
          </w:rPr>
          <w:t xml:space="preserve">, </w:t>
        </w:r>
        <w:r w:rsidR="00FB1994" w:rsidRPr="007D0E69">
          <w:rPr>
            <w:rStyle w:val="Hyperlink"/>
            <w:rFonts w:ascii="Arial" w:hAnsi="Arial" w:cs="Arial"/>
            <w:bCs/>
            <w:i/>
            <w:color w:val="auto"/>
            <w:sz w:val="24"/>
            <w:szCs w:val="24"/>
            <w:u w:val="none"/>
          </w:rPr>
          <w:t>caput</w:t>
        </w:r>
        <w:r w:rsidRPr="007D0E69">
          <w:rPr>
            <w:rStyle w:val="Hyperlink"/>
            <w:rFonts w:ascii="Arial" w:hAnsi="Arial" w:cs="Arial"/>
            <w:bCs/>
            <w:color w:val="auto"/>
            <w:sz w:val="24"/>
            <w:szCs w:val="24"/>
            <w:u w:val="none"/>
          </w:rPr>
          <w:t xml:space="preserve"> da Lei Federal nº 14.133/2021</w:t>
        </w:r>
      </w:hyperlink>
      <w:r w:rsidRPr="007D0E69">
        <w:rPr>
          <w:rFonts w:ascii="Arial" w:hAnsi="Arial" w:cs="Arial"/>
          <w:bCs/>
          <w:sz w:val="24"/>
          <w:szCs w:val="24"/>
        </w:rPr>
        <w:t>.</w:t>
      </w:r>
    </w:p>
    <w:p w14:paraId="76EF7CD8" w14:textId="048B3F78" w:rsidR="00244AA9" w:rsidRPr="007D0E69" w:rsidRDefault="0048169D" w:rsidP="00CD67A4">
      <w:pPr>
        <w:spacing w:line="276" w:lineRule="auto"/>
        <w:jc w:val="both"/>
        <w:rPr>
          <w:rFonts w:ascii="Arial" w:hAnsi="Arial" w:cs="Arial"/>
          <w:bCs/>
          <w:sz w:val="24"/>
          <w:szCs w:val="24"/>
        </w:rPr>
      </w:pPr>
      <w:r w:rsidRPr="007D0E69">
        <w:rPr>
          <w:rFonts w:ascii="Arial" w:hAnsi="Arial" w:cs="Arial"/>
          <w:bCs/>
          <w:sz w:val="24"/>
          <w:szCs w:val="24"/>
        </w:rPr>
        <w:t xml:space="preserve">§ </w:t>
      </w:r>
      <w:r w:rsidR="00B17BC0" w:rsidRPr="007D0E69">
        <w:rPr>
          <w:rFonts w:ascii="Arial" w:hAnsi="Arial" w:cs="Arial"/>
          <w:bCs/>
          <w:sz w:val="24"/>
          <w:szCs w:val="24"/>
        </w:rPr>
        <w:t>2</w:t>
      </w:r>
      <w:r w:rsidRPr="007D0E69">
        <w:rPr>
          <w:rFonts w:ascii="Arial" w:hAnsi="Arial" w:cs="Arial"/>
          <w:bCs/>
          <w:sz w:val="24"/>
          <w:szCs w:val="24"/>
        </w:rPr>
        <w:t>º O contrato</w:t>
      </w:r>
      <w:r w:rsidR="00B17BC0" w:rsidRPr="007D0E69">
        <w:rPr>
          <w:rFonts w:ascii="Arial" w:hAnsi="Arial" w:cs="Arial"/>
          <w:bCs/>
          <w:sz w:val="24"/>
          <w:szCs w:val="24"/>
        </w:rPr>
        <w:t xml:space="preserve"> ou outro instrumento que venha substituí-lo observará</w:t>
      </w:r>
      <w:r w:rsidRPr="007D0E69">
        <w:rPr>
          <w:rFonts w:ascii="Arial" w:hAnsi="Arial" w:cs="Arial"/>
          <w:bCs/>
          <w:sz w:val="24"/>
          <w:szCs w:val="24"/>
        </w:rPr>
        <w:t xml:space="preserve"> o disposto no </w:t>
      </w:r>
      <w:hyperlink r:id="rId43" w:anchor="art89" w:history="1">
        <w:r w:rsidR="00B17BC0" w:rsidRPr="007D0E69">
          <w:rPr>
            <w:rStyle w:val="Hyperlink"/>
            <w:rFonts w:ascii="Arial" w:hAnsi="Arial" w:cs="Arial"/>
            <w:bCs/>
            <w:color w:val="auto"/>
            <w:sz w:val="24"/>
            <w:szCs w:val="24"/>
            <w:u w:val="none"/>
          </w:rPr>
          <w:t>Título III da Lei F</w:t>
        </w:r>
        <w:r w:rsidRPr="007D0E69">
          <w:rPr>
            <w:rStyle w:val="Hyperlink"/>
            <w:rFonts w:ascii="Arial" w:hAnsi="Arial" w:cs="Arial"/>
            <w:bCs/>
            <w:color w:val="auto"/>
            <w:sz w:val="24"/>
            <w:szCs w:val="24"/>
            <w:u w:val="none"/>
          </w:rPr>
          <w:t>ederal n</w:t>
        </w:r>
        <w:r w:rsidR="00B17BC0" w:rsidRPr="007D0E69">
          <w:rPr>
            <w:rStyle w:val="Hyperlink"/>
            <w:rFonts w:ascii="Arial" w:hAnsi="Arial" w:cs="Arial"/>
            <w:bCs/>
            <w:color w:val="auto"/>
            <w:sz w:val="24"/>
            <w:szCs w:val="24"/>
            <w:u w:val="none"/>
          </w:rPr>
          <w:t>º</w:t>
        </w:r>
        <w:r w:rsidRPr="007D0E69">
          <w:rPr>
            <w:rStyle w:val="Hyperlink"/>
            <w:rFonts w:ascii="Arial" w:hAnsi="Arial" w:cs="Arial"/>
            <w:bCs/>
            <w:color w:val="auto"/>
            <w:sz w:val="24"/>
            <w:szCs w:val="24"/>
            <w:u w:val="none"/>
          </w:rPr>
          <w:t xml:space="preserve"> 14.133</w:t>
        </w:r>
        <w:r w:rsidR="00B17BC0" w:rsidRPr="007D0E69">
          <w:rPr>
            <w:rStyle w:val="Hyperlink"/>
            <w:rFonts w:ascii="Arial" w:hAnsi="Arial" w:cs="Arial"/>
            <w:bCs/>
            <w:color w:val="auto"/>
            <w:sz w:val="24"/>
            <w:szCs w:val="24"/>
            <w:u w:val="none"/>
          </w:rPr>
          <w:t>/2021</w:t>
        </w:r>
      </w:hyperlink>
      <w:r w:rsidR="00B17BC0" w:rsidRPr="007D0E69">
        <w:rPr>
          <w:rFonts w:ascii="Arial" w:hAnsi="Arial" w:cs="Arial"/>
          <w:bCs/>
          <w:sz w:val="24"/>
          <w:szCs w:val="24"/>
        </w:rPr>
        <w:t xml:space="preserve"> (Dos Contratos Administrativos)</w:t>
      </w:r>
      <w:r w:rsidRPr="007D0E69">
        <w:rPr>
          <w:rFonts w:ascii="Arial" w:hAnsi="Arial" w:cs="Arial"/>
          <w:bCs/>
          <w:sz w:val="24"/>
          <w:szCs w:val="24"/>
        </w:rPr>
        <w:t>.</w:t>
      </w:r>
    </w:p>
    <w:p w14:paraId="1BD85CD0" w14:textId="7246C77E" w:rsidR="00FE4CE8" w:rsidRPr="007D0E69" w:rsidRDefault="00FE4CE8" w:rsidP="00CD67A4">
      <w:pPr>
        <w:spacing w:line="276" w:lineRule="auto"/>
        <w:jc w:val="both"/>
        <w:rPr>
          <w:rFonts w:ascii="Arial" w:hAnsi="Arial" w:cs="Arial"/>
          <w:bCs/>
          <w:sz w:val="24"/>
          <w:szCs w:val="24"/>
        </w:rPr>
      </w:pPr>
      <w:r w:rsidRPr="007D0E69">
        <w:rPr>
          <w:rFonts w:ascii="Arial" w:hAnsi="Arial" w:cs="Arial"/>
          <w:bCs/>
          <w:sz w:val="24"/>
          <w:szCs w:val="24"/>
        </w:rPr>
        <w:t xml:space="preserve">§ 3º </w:t>
      </w:r>
      <w:r w:rsidR="00B3672F" w:rsidRPr="007D0E69">
        <w:rPr>
          <w:rFonts w:ascii="Arial" w:hAnsi="Arial" w:cs="Arial"/>
          <w:bCs/>
          <w:sz w:val="24"/>
          <w:szCs w:val="24"/>
        </w:rPr>
        <w:t>Será reputada firmada a contratação administrativa na data da confirmação de entrega do instrumento contratual ao fornecedor registrado, admitindo-se a entrega do instrumento por qualquer meio que assegure a certeza da ciência do interessado.</w:t>
      </w:r>
    </w:p>
    <w:p w14:paraId="6CDEFC64" w14:textId="3E2DF034" w:rsidR="00F526BC" w:rsidRPr="007D0E69" w:rsidRDefault="00F526BC" w:rsidP="00F526BC">
      <w:pPr>
        <w:spacing w:line="276" w:lineRule="auto"/>
        <w:jc w:val="both"/>
        <w:rPr>
          <w:rFonts w:ascii="Arial" w:hAnsi="Arial" w:cs="Arial"/>
          <w:bCs/>
          <w:sz w:val="24"/>
          <w:szCs w:val="24"/>
        </w:rPr>
      </w:pPr>
      <w:r w:rsidRPr="007D0E69">
        <w:rPr>
          <w:rFonts w:ascii="Arial" w:hAnsi="Arial" w:cs="Arial"/>
          <w:bCs/>
          <w:sz w:val="24"/>
          <w:szCs w:val="24"/>
        </w:rPr>
        <w:t xml:space="preserve">§ 4º No caso de obras, conforme </w:t>
      </w:r>
      <w:hyperlink r:id="rId44" w:anchor="art94%C2%A73" w:history="1">
        <w:r w:rsidRPr="007D0E69">
          <w:rPr>
            <w:rStyle w:val="Hyperlink"/>
            <w:rFonts w:ascii="Arial" w:hAnsi="Arial" w:cs="Arial"/>
            <w:bCs/>
            <w:color w:val="auto"/>
            <w:sz w:val="24"/>
            <w:szCs w:val="24"/>
            <w:u w:val="none"/>
          </w:rPr>
          <w:t>art. 94, § 3º da Lei Federal nº 14.133/2021</w:t>
        </w:r>
      </w:hyperlink>
      <w:r w:rsidRPr="007D0E69">
        <w:rPr>
          <w:rFonts w:ascii="Arial" w:hAnsi="Arial" w:cs="Arial"/>
          <w:bCs/>
          <w:sz w:val="24"/>
          <w:szCs w:val="24"/>
        </w:rPr>
        <w:t>, o Município divulgará em sítio eletrônico oficial:</w:t>
      </w:r>
    </w:p>
    <w:p w14:paraId="418575F3" w14:textId="77777777" w:rsidR="00F526BC" w:rsidRPr="007D0E69" w:rsidRDefault="00F526BC" w:rsidP="00F526BC">
      <w:pPr>
        <w:pStyle w:val="PargrafodaLista"/>
        <w:numPr>
          <w:ilvl w:val="0"/>
          <w:numId w:val="27"/>
        </w:numPr>
        <w:tabs>
          <w:tab w:val="left" w:pos="567"/>
        </w:tabs>
        <w:spacing w:line="276" w:lineRule="auto"/>
        <w:ind w:left="0" w:firstLine="0"/>
        <w:jc w:val="both"/>
        <w:rPr>
          <w:rFonts w:ascii="Arial" w:hAnsi="Arial" w:cs="Arial"/>
          <w:bCs/>
          <w:sz w:val="24"/>
          <w:szCs w:val="24"/>
        </w:rPr>
      </w:pPr>
      <w:r w:rsidRPr="007D0E69">
        <w:rPr>
          <w:rFonts w:ascii="Arial" w:hAnsi="Arial" w:cs="Arial"/>
          <w:bCs/>
          <w:sz w:val="24"/>
          <w:szCs w:val="24"/>
        </w:rPr>
        <w:t>Em até 25 (vinte e cinco) dias úteis após a assinatura do contrato, os quantitativos e os preços unitários e totais que contratar e,</w:t>
      </w:r>
    </w:p>
    <w:p w14:paraId="380ABB3A" w14:textId="77777777" w:rsidR="00F526BC" w:rsidRPr="007D0E69" w:rsidRDefault="00F526BC" w:rsidP="00F526BC">
      <w:pPr>
        <w:pStyle w:val="PargrafodaLista"/>
        <w:numPr>
          <w:ilvl w:val="0"/>
          <w:numId w:val="27"/>
        </w:numPr>
        <w:tabs>
          <w:tab w:val="left" w:pos="567"/>
        </w:tabs>
        <w:spacing w:line="276" w:lineRule="auto"/>
        <w:ind w:left="0" w:firstLine="0"/>
        <w:jc w:val="both"/>
        <w:rPr>
          <w:rFonts w:ascii="Arial" w:hAnsi="Arial" w:cs="Arial"/>
          <w:bCs/>
          <w:sz w:val="24"/>
          <w:szCs w:val="24"/>
        </w:rPr>
      </w:pPr>
      <w:r w:rsidRPr="007D0E69">
        <w:rPr>
          <w:rFonts w:ascii="Arial" w:hAnsi="Arial" w:cs="Arial"/>
          <w:bCs/>
          <w:sz w:val="24"/>
          <w:szCs w:val="24"/>
        </w:rPr>
        <w:t>Em até 45 (quarenta e cinco) dias úteis após a conclusão do contrato, os quantitativos executados e os preços praticados.</w:t>
      </w:r>
    </w:p>
    <w:p w14:paraId="20603299" w14:textId="77777777" w:rsidR="00F526BC" w:rsidRPr="007D0E69" w:rsidRDefault="00F526BC" w:rsidP="00CD67A4">
      <w:pPr>
        <w:spacing w:line="276" w:lineRule="auto"/>
        <w:jc w:val="both"/>
        <w:rPr>
          <w:rFonts w:ascii="Arial" w:hAnsi="Arial" w:cs="Arial"/>
          <w:bCs/>
          <w:sz w:val="24"/>
          <w:szCs w:val="24"/>
        </w:rPr>
      </w:pPr>
    </w:p>
    <w:p w14:paraId="567FFA73" w14:textId="2C2EEF0E" w:rsidR="00B3672F" w:rsidRPr="007D0E69" w:rsidRDefault="00B3672F" w:rsidP="00CD67A4">
      <w:pPr>
        <w:spacing w:line="276" w:lineRule="auto"/>
        <w:jc w:val="both"/>
        <w:rPr>
          <w:rFonts w:ascii="Arial" w:hAnsi="Arial" w:cs="Arial"/>
          <w:bCs/>
          <w:sz w:val="24"/>
          <w:szCs w:val="24"/>
        </w:rPr>
      </w:pPr>
    </w:p>
    <w:p w14:paraId="5CF7E4A9" w14:textId="07103F4F" w:rsidR="00260895" w:rsidRPr="007A55F5" w:rsidRDefault="00260895" w:rsidP="00CD67A4">
      <w:pPr>
        <w:spacing w:line="276" w:lineRule="auto"/>
        <w:jc w:val="center"/>
        <w:rPr>
          <w:rFonts w:ascii="Arial" w:hAnsi="Arial" w:cs="Arial"/>
          <w:b/>
          <w:sz w:val="24"/>
          <w:szCs w:val="24"/>
        </w:rPr>
      </w:pPr>
      <w:r w:rsidRPr="007A55F5">
        <w:rPr>
          <w:rFonts w:ascii="Arial" w:hAnsi="Arial" w:cs="Arial"/>
          <w:b/>
          <w:sz w:val="24"/>
          <w:szCs w:val="24"/>
        </w:rPr>
        <w:t>CAPÍTULO VIII</w:t>
      </w:r>
    </w:p>
    <w:p w14:paraId="2D0C0967" w14:textId="7AD3D64A" w:rsidR="00260895"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DA </w:t>
      </w:r>
      <w:r w:rsidR="00260895" w:rsidRPr="007A55F5">
        <w:rPr>
          <w:rFonts w:ascii="Arial" w:hAnsi="Arial" w:cs="Arial"/>
          <w:b/>
          <w:sz w:val="24"/>
          <w:szCs w:val="24"/>
        </w:rPr>
        <w:t>REVISÃO E CANCELAMENTO DOS PREÇOS REGISTRADOS</w:t>
      </w:r>
    </w:p>
    <w:p w14:paraId="464E4533" w14:textId="77777777" w:rsidR="00260895" w:rsidRPr="007D0E69" w:rsidRDefault="00260895" w:rsidP="00CD67A4">
      <w:pPr>
        <w:spacing w:line="276" w:lineRule="auto"/>
        <w:jc w:val="both"/>
        <w:rPr>
          <w:rFonts w:ascii="Arial" w:hAnsi="Arial" w:cs="Arial"/>
          <w:bCs/>
          <w:sz w:val="24"/>
          <w:szCs w:val="24"/>
        </w:rPr>
      </w:pPr>
    </w:p>
    <w:p w14:paraId="65E33F4D" w14:textId="67EDF1EF" w:rsidR="00A303CC" w:rsidRPr="007D0E69" w:rsidRDefault="00B23230" w:rsidP="00CD67A4">
      <w:pPr>
        <w:spacing w:line="276" w:lineRule="auto"/>
        <w:jc w:val="both"/>
        <w:rPr>
          <w:rFonts w:ascii="Arial" w:hAnsi="Arial" w:cs="Arial"/>
          <w:bCs/>
          <w:sz w:val="24"/>
          <w:szCs w:val="24"/>
        </w:rPr>
      </w:pPr>
      <w:r w:rsidRPr="007A55F5">
        <w:rPr>
          <w:rFonts w:ascii="Arial" w:hAnsi="Arial" w:cs="Arial"/>
          <w:b/>
          <w:sz w:val="24"/>
          <w:szCs w:val="24"/>
        </w:rPr>
        <w:lastRenderedPageBreak/>
        <w:t>Art. 1</w:t>
      </w:r>
      <w:r w:rsidR="008B5213" w:rsidRPr="007A55F5">
        <w:rPr>
          <w:rFonts w:ascii="Arial" w:hAnsi="Arial" w:cs="Arial"/>
          <w:b/>
          <w:sz w:val="24"/>
          <w:szCs w:val="24"/>
        </w:rPr>
        <w:t>6</w:t>
      </w:r>
      <w:r w:rsidRPr="007D0E69">
        <w:rPr>
          <w:rFonts w:ascii="Arial" w:hAnsi="Arial" w:cs="Arial"/>
          <w:bCs/>
          <w:sz w:val="24"/>
          <w:szCs w:val="24"/>
        </w:rPr>
        <w:t xml:space="preserve"> </w:t>
      </w:r>
      <w:r w:rsidR="00A303CC" w:rsidRPr="007D0E69">
        <w:rPr>
          <w:rFonts w:ascii="Arial" w:hAnsi="Arial" w:cs="Arial"/>
          <w:bCs/>
          <w:sz w:val="24"/>
          <w:szCs w:val="24"/>
        </w:rPr>
        <w:t>Os preços registrados poderão ser revistos em decorrência de eventual redução dos preços praticados no mercado ou de fato que eleve o custo dos serviços ou bens registrados</w:t>
      </w:r>
      <w:r w:rsidR="004B564B" w:rsidRPr="007D0E69">
        <w:rPr>
          <w:rFonts w:ascii="Arial" w:hAnsi="Arial" w:cs="Arial"/>
          <w:bCs/>
          <w:sz w:val="24"/>
          <w:szCs w:val="24"/>
        </w:rPr>
        <w:t>, cabendo ao órgão gerenciador promover as negociações junto aos fornecedores</w:t>
      </w:r>
      <w:r w:rsidR="00A303CC" w:rsidRPr="007D0E69">
        <w:rPr>
          <w:rFonts w:ascii="Arial" w:hAnsi="Arial" w:cs="Arial"/>
          <w:bCs/>
          <w:sz w:val="24"/>
          <w:szCs w:val="24"/>
        </w:rPr>
        <w:t>.</w:t>
      </w:r>
    </w:p>
    <w:p w14:paraId="4EE30378" w14:textId="4A402EDA" w:rsidR="00637096" w:rsidRPr="007D0E69" w:rsidRDefault="00637096" w:rsidP="00CD67A4">
      <w:pPr>
        <w:spacing w:line="276" w:lineRule="auto"/>
        <w:jc w:val="both"/>
        <w:rPr>
          <w:rFonts w:ascii="Arial" w:hAnsi="Arial" w:cs="Arial"/>
          <w:bCs/>
          <w:sz w:val="24"/>
          <w:szCs w:val="24"/>
        </w:rPr>
      </w:pPr>
      <w:r w:rsidRPr="007D0E69">
        <w:rPr>
          <w:rFonts w:ascii="Arial" w:hAnsi="Arial" w:cs="Arial"/>
          <w:bCs/>
          <w:sz w:val="24"/>
          <w:szCs w:val="24"/>
        </w:rPr>
        <w:t>§ 1º A comprovação da alteração dos preços será feita por meio de documentos, tais como lista de preço de fabricantes, notas fiscais de aquisição de matérias-primas, de transporte de mercadorias, alusivas à época da elaboração da proposta e do momento do pedido de desoneração do compromisso, sem prejuízo de outros documentos que comprovem a necessidade de alteração dos preços registrados.</w:t>
      </w:r>
    </w:p>
    <w:p w14:paraId="76090083" w14:textId="769F4B60" w:rsidR="00637096" w:rsidRPr="007D0E69" w:rsidRDefault="00637096" w:rsidP="00CD67A4">
      <w:pPr>
        <w:spacing w:line="276" w:lineRule="auto"/>
        <w:jc w:val="both"/>
        <w:rPr>
          <w:rFonts w:ascii="Arial" w:hAnsi="Arial" w:cs="Arial"/>
          <w:bCs/>
          <w:sz w:val="24"/>
          <w:szCs w:val="24"/>
        </w:rPr>
      </w:pPr>
      <w:r w:rsidRPr="007D0E69">
        <w:rPr>
          <w:rFonts w:ascii="Arial" w:hAnsi="Arial" w:cs="Arial"/>
          <w:bCs/>
          <w:sz w:val="24"/>
          <w:szCs w:val="24"/>
        </w:rPr>
        <w:t>§ 2º</w:t>
      </w:r>
      <w:r w:rsidR="00EF6CC6" w:rsidRPr="007D0E69">
        <w:rPr>
          <w:rFonts w:ascii="Arial" w:hAnsi="Arial" w:cs="Arial"/>
          <w:bCs/>
          <w:sz w:val="24"/>
          <w:szCs w:val="24"/>
        </w:rPr>
        <w:t xml:space="preserve"> O Município</w:t>
      </w:r>
      <w:r w:rsidRPr="007D0E69">
        <w:rPr>
          <w:rFonts w:ascii="Arial" w:hAnsi="Arial" w:cs="Arial"/>
          <w:bCs/>
          <w:sz w:val="24"/>
          <w:szCs w:val="24"/>
        </w:rPr>
        <w:t xml:space="preserve"> poderá convocar os licitantes remanescentes, na ordem de classificação original, para que se manifestem sobre a manutenção do preço ofertado na licitação, hipótese em que o registro será confirmado àquele que ofertar a proposta mais vantajosa.</w:t>
      </w:r>
    </w:p>
    <w:p w14:paraId="2E6739FD" w14:textId="77777777" w:rsidR="00637096" w:rsidRPr="007D0E69" w:rsidRDefault="00637096" w:rsidP="00CD67A4">
      <w:pPr>
        <w:spacing w:line="276" w:lineRule="auto"/>
        <w:jc w:val="both"/>
        <w:rPr>
          <w:rFonts w:ascii="Arial" w:hAnsi="Arial" w:cs="Arial"/>
          <w:bCs/>
          <w:sz w:val="24"/>
          <w:szCs w:val="24"/>
        </w:rPr>
      </w:pPr>
    </w:p>
    <w:p w14:paraId="5A005AD1" w14:textId="5EF69EF8" w:rsidR="00A303CC" w:rsidRPr="007D0E69" w:rsidRDefault="00637096" w:rsidP="00CD67A4">
      <w:pPr>
        <w:spacing w:line="276" w:lineRule="auto"/>
        <w:jc w:val="both"/>
        <w:rPr>
          <w:rFonts w:ascii="Arial" w:hAnsi="Arial" w:cs="Arial"/>
          <w:bCs/>
          <w:sz w:val="24"/>
          <w:szCs w:val="24"/>
        </w:rPr>
      </w:pPr>
      <w:r w:rsidRPr="007A55F5">
        <w:rPr>
          <w:rFonts w:ascii="Arial" w:hAnsi="Arial" w:cs="Arial"/>
          <w:b/>
          <w:sz w:val="24"/>
          <w:szCs w:val="24"/>
        </w:rPr>
        <w:t>Art. 17</w:t>
      </w:r>
      <w:r w:rsidR="00A303CC" w:rsidRPr="007D0E69">
        <w:rPr>
          <w:rFonts w:ascii="Arial" w:hAnsi="Arial" w:cs="Arial"/>
          <w:bCs/>
          <w:sz w:val="24"/>
          <w:szCs w:val="24"/>
        </w:rPr>
        <w:t xml:space="preserve"> Quando o preço registrado se tornar superior ao preço praticado no mercado por motivo superveniente, o órgão gerenciador da ata de registro de preços convocará o fornecedor para negociar a redução dos preços aos valores praticados pelo mercado, sendo observado:</w:t>
      </w:r>
    </w:p>
    <w:p w14:paraId="0CBD739B" w14:textId="13B210D8" w:rsidR="00A303CC" w:rsidRPr="007D0E69" w:rsidRDefault="00A303CC" w:rsidP="00CD67A4">
      <w:pPr>
        <w:pStyle w:val="PargrafodaLista"/>
        <w:numPr>
          <w:ilvl w:val="0"/>
          <w:numId w:val="16"/>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O fornecedor que não aceitar reduzir seus preços aos valores praticados pelo mercado será liberado do compromisso assumido, sem aplicação de penalidade.</w:t>
      </w:r>
    </w:p>
    <w:p w14:paraId="1CF426FF" w14:textId="16AA4985" w:rsidR="00A303CC" w:rsidRPr="007D0E69" w:rsidRDefault="00A303CC" w:rsidP="00CD67A4">
      <w:pPr>
        <w:pStyle w:val="PargrafodaLista"/>
        <w:numPr>
          <w:ilvl w:val="0"/>
          <w:numId w:val="16"/>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 ordem de classificação dos fornecedores que aceitarem reduzir seus preços aos valores de mercado observará a classificação original.</w:t>
      </w:r>
    </w:p>
    <w:p w14:paraId="246CBC52" w14:textId="77777777" w:rsidR="00637096" w:rsidRPr="007D0E69" w:rsidRDefault="00637096" w:rsidP="00CD67A4">
      <w:pPr>
        <w:spacing w:line="276" w:lineRule="auto"/>
        <w:jc w:val="both"/>
        <w:rPr>
          <w:rFonts w:ascii="Arial" w:hAnsi="Arial" w:cs="Arial"/>
          <w:bCs/>
          <w:sz w:val="24"/>
          <w:szCs w:val="24"/>
        </w:rPr>
      </w:pPr>
    </w:p>
    <w:p w14:paraId="69D36BF3" w14:textId="1C84D9D6" w:rsidR="00A303CC" w:rsidRPr="007D0E69" w:rsidRDefault="00637096" w:rsidP="00CD67A4">
      <w:pPr>
        <w:spacing w:line="276" w:lineRule="auto"/>
        <w:jc w:val="both"/>
        <w:rPr>
          <w:rFonts w:ascii="Arial" w:hAnsi="Arial" w:cs="Arial"/>
          <w:bCs/>
          <w:sz w:val="24"/>
          <w:szCs w:val="24"/>
        </w:rPr>
      </w:pPr>
      <w:r w:rsidRPr="007A55F5">
        <w:rPr>
          <w:rFonts w:ascii="Arial" w:hAnsi="Arial" w:cs="Arial"/>
          <w:b/>
          <w:sz w:val="24"/>
          <w:szCs w:val="24"/>
        </w:rPr>
        <w:t>Art. 18</w:t>
      </w:r>
      <w:r w:rsidRPr="007D0E69">
        <w:rPr>
          <w:rFonts w:ascii="Arial" w:hAnsi="Arial" w:cs="Arial"/>
          <w:bCs/>
          <w:sz w:val="24"/>
          <w:szCs w:val="24"/>
        </w:rPr>
        <w:t xml:space="preserve"> </w:t>
      </w:r>
      <w:r w:rsidR="00A303CC" w:rsidRPr="007D0E69">
        <w:rPr>
          <w:rFonts w:ascii="Arial" w:hAnsi="Arial" w:cs="Arial"/>
          <w:bCs/>
          <w:sz w:val="24"/>
          <w:szCs w:val="24"/>
        </w:rPr>
        <w:t xml:space="preserve">Quando o preço de mercado </w:t>
      </w:r>
      <w:proofErr w:type="gramStart"/>
      <w:r w:rsidR="00A303CC" w:rsidRPr="007D0E69">
        <w:rPr>
          <w:rFonts w:ascii="Arial" w:hAnsi="Arial" w:cs="Arial"/>
          <w:bCs/>
          <w:sz w:val="24"/>
          <w:szCs w:val="24"/>
        </w:rPr>
        <w:t>tornar-se</w:t>
      </w:r>
      <w:proofErr w:type="gramEnd"/>
      <w:r w:rsidR="00A303CC" w:rsidRPr="007D0E69">
        <w:rPr>
          <w:rFonts w:ascii="Arial" w:hAnsi="Arial" w:cs="Arial"/>
          <w:bCs/>
          <w:sz w:val="24"/>
          <w:szCs w:val="24"/>
        </w:rPr>
        <w:t xml:space="preserve"> superior aos preços registrados e o fornecedor não puder cumprir o compromisso, o órgão gerenciador poderá:</w:t>
      </w:r>
    </w:p>
    <w:p w14:paraId="51E13B78" w14:textId="30BF9315" w:rsidR="00A303CC" w:rsidRPr="007D0E69" w:rsidRDefault="00A303CC" w:rsidP="00CD67A4">
      <w:pPr>
        <w:pStyle w:val="PargrafodaLista"/>
        <w:numPr>
          <w:ilvl w:val="0"/>
          <w:numId w:val="17"/>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Liberar o fornecedor do compromisso assumido, caso a comunicação ocorra antes do pedido de fornecimento, e sem aplicação da penalidade se confirmada a veracidade dos motivo</w:t>
      </w:r>
      <w:r w:rsidR="00B60E7B" w:rsidRPr="007D0E69">
        <w:rPr>
          <w:rFonts w:ascii="Arial" w:hAnsi="Arial" w:cs="Arial"/>
          <w:bCs/>
          <w:sz w:val="24"/>
          <w:szCs w:val="24"/>
        </w:rPr>
        <w:t>s e comprovantes apresentados;</w:t>
      </w:r>
    </w:p>
    <w:p w14:paraId="4A91C22A" w14:textId="77777777" w:rsidR="00B60E7B" w:rsidRPr="007D0E69" w:rsidRDefault="00A303CC" w:rsidP="00CD67A4">
      <w:pPr>
        <w:pStyle w:val="PargrafodaLista"/>
        <w:numPr>
          <w:ilvl w:val="0"/>
          <w:numId w:val="17"/>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Convocar os demais fornecedores para assegurar igual </w:t>
      </w:r>
      <w:r w:rsidR="00B60E7B" w:rsidRPr="007D0E69">
        <w:rPr>
          <w:rFonts w:ascii="Arial" w:hAnsi="Arial" w:cs="Arial"/>
          <w:bCs/>
          <w:sz w:val="24"/>
          <w:szCs w:val="24"/>
        </w:rPr>
        <w:t xml:space="preserve">oportunidade de negociação; </w:t>
      </w:r>
    </w:p>
    <w:p w14:paraId="6F7F61C9" w14:textId="3E1519F6" w:rsidR="00A303CC" w:rsidRPr="007D0E69" w:rsidRDefault="00A303CC" w:rsidP="00CD67A4">
      <w:pPr>
        <w:pStyle w:val="PargrafodaLista"/>
        <w:numPr>
          <w:ilvl w:val="0"/>
          <w:numId w:val="17"/>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Não havendo êxito nas negociações, o órgão gerenciador deverá proceder à revogação da ata de registro de preços, adotando as medidas cabíveis para obtenção da contratação mais vantajosa.</w:t>
      </w:r>
    </w:p>
    <w:p w14:paraId="3C38D0F5" w14:textId="06B12878" w:rsidR="00BB2FB9" w:rsidRPr="007D0E69" w:rsidRDefault="00BB2FB9" w:rsidP="00CD67A4">
      <w:pPr>
        <w:spacing w:line="276" w:lineRule="auto"/>
        <w:jc w:val="both"/>
        <w:rPr>
          <w:rFonts w:ascii="Arial" w:hAnsi="Arial" w:cs="Arial"/>
          <w:bCs/>
          <w:sz w:val="24"/>
          <w:szCs w:val="24"/>
        </w:rPr>
      </w:pPr>
    </w:p>
    <w:p w14:paraId="56B1E37F" w14:textId="5129B59C" w:rsidR="00BB2FB9" w:rsidRPr="007D0E69" w:rsidRDefault="00BB2FB9" w:rsidP="00CD67A4">
      <w:pPr>
        <w:spacing w:line="276" w:lineRule="auto"/>
        <w:jc w:val="both"/>
        <w:rPr>
          <w:rFonts w:ascii="Arial" w:hAnsi="Arial" w:cs="Arial"/>
          <w:bCs/>
          <w:sz w:val="24"/>
          <w:szCs w:val="24"/>
        </w:rPr>
      </w:pPr>
      <w:r w:rsidRPr="007A55F5">
        <w:rPr>
          <w:rFonts w:ascii="Arial" w:hAnsi="Arial" w:cs="Arial"/>
          <w:b/>
          <w:sz w:val="24"/>
          <w:szCs w:val="24"/>
        </w:rPr>
        <w:lastRenderedPageBreak/>
        <w:t>Art. 1</w:t>
      </w:r>
      <w:r w:rsidR="00637096" w:rsidRPr="007A55F5">
        <w:rPr>
          <w:rFonts w:ascii="Arial" w:hAnsi="Arial" w:cs="Arial"/>
          <w:b/>
          <w:sz w:val="24"/>
          <w:szCs w:val="24"/>
        </w:rPr>
        <w:t>9</w:t>
      </w:r>
      <w:r w:rsidRPr="007D0E69">
        <w:rPr>
          <w:rFonts w:ascii="Arial" w:hAnsi="Arial" w:cs="Arial"/>
          <w:bCs/>
          <w:sz w:val="24"/>
          <w:szCs w:val="24"/>
        </w:rPr>
        <w:t xml:space="preserve"> O registro do fornecedor será cancelado quando:</w:t>
      </w:r>
    </w:p>
    <w:p w14:paraId="5EA44B86" w14:textId="432AA246"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bookmarkStart w:id="13" w:name="art20i"/>
      <w:bookmarkEnd w:id="13"/>
      <w:r w:rsidRPr="007D0E69">
        <w:rPr>
          <w:rFonts w:ascii="Arial" w:hAnsi="Arial" w:cs="Arial"/>
          <w:bCs/>
          <w:sz w:val="24"/>
          <w:szCs w:val="24"/>
        </w:rPr>
        <w:t>Por razão de interesse público;</w:t>
      </w:r>
    </w:p>
    <w:p w14:paraId="55A03A42" w14:textId="2C94DCBC"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 pedido do fornecedor;</w:t>
      </w:r>
    </w:p>
    <w:p w14:paraId="01716678" w14:textId="0F0219CB"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Descumprir as condições da ata de registro de preços;</w:t>
      </w:r>
    </w:p>
    <w:p w14:paraId="7674A936" w14:textId="69759EA6"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bookmarkStart w:id="14" w:name="art20ii"/>
      <w:bookmarkEnd w:id="14"/>
      <w:r w:rsidRPr="007D0E69">
        <w:rPr>
          <w:rFonts w:ascii="Arial" w:hAnsi="Arial" w:cs="Arial"/>
          <w:bCs/>
          <w:sz w:val="24"/>
          <w:szCs w:val="24"/>
        </w:rPr>
        <w:t>Não retirar a nota de empenho ou instrumento equiva</w:t>
      </w:r>
      <w:r w:rsidR="00991044" w:rsidRPr="007D0E69">
        <w:rPr>
          <w:rFonts w:ascii="Arial" w:hAnsi="Arial" w:cs="Arial"/>
          <w:bCs/>
          <w:sz w:val="24"/>
          <w:szCs w:val="24"/>
        </w:rPr>
        <w:t>lente no prazo estabelecido pelo Município</w:t>
      </w:r>
      <w:r w:rsidRPr="007D0E69">
        <w:rPr>
          <w:rFonts w:ascii="Arial" w:hAnsi="Arial" w:cs="Arial"/>
          <w:bCs/>
          <w:sz w:val="24"/>
          <w:szCs w:val="24"/>
        </w:rPr>
        <w:t>, sem justificativa aceitável;</w:t>
      </w:r>
    </w:p>
    <w:p w14:paraId="6CAACC2F" w14:textId="27DAD5D4"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bookmarkStart w:id="15" w:name="art20iii"/>
      <w:bookmarkEnd w:id="15"/>
      <w:r w:rsidRPr="007D0E69">
        <w:rPr>
          <w:rFonts w:ascii="Arial" w:hAnsi="Arial" w:cs="Arial"/>
          <w:bCs/>
          <w:sz w:val="24"/>
          <w:szCs w:val="24"/>
        </w:rPr>
        <w:t>Não aceitar reduzir o seu preço registrado, na hipótese deste se tornar superior àqueles praticados no mercado;</w:t>
      </w:r>
      <w:bookmarkStart w:id="16" w:name="art20iv"/>
      <w:bookmarkStart w:id="17" w:name="art20p"/>
      <w:bookmarkEnd w:id="16"/>
      <w:bookmarkEnd w:id="17"/>
    </w:p>
    <w:p w14:paraId="574EB380" w14:textId="5138C6D3"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Sofrer sanção prevista no </w:t>
      </w:r>
      <w:hyperlink r:id="rId45" w:anchor="art156iii" w:history="1">
        <w:r w:rsidRPr="007D0E69">
          <w:rPr>
            <w:rStyle w:val="Hyperlink"/>
            <w:rFonts w:ascii="Arial" w:hAnsi="Arial" w:cs="Arial"/>
            <w:bCs/>
            <w:color w:val="auto"/>
            <w:sz w:val="24"/>
            <w:szCs w:val="24"/>
            <w:u w:val="none"/>
          </w:rPr>
          <w:t>inciso III</w:t>
        </w:r>
        <w:r w:rsidR="00826DC9" w:rsidRPr="007D0E69">
          <w:rPr>
            <w:rStyle w:val="Hyperlink"/>
            <w:rFonts w:ascii="Arial" w:hAnsi="Arial" w:cs="Arial"/>
            <w:bCs/>
            <w:color w:val="auto"/>
            <w:sz w:val="24"/>
            <w:szCs w:val="24"/>
            <w:u w:val="none"/>
          </w:rPr>
          <w:t xml:space="preserve"> (impedimento de licitar e contratar)</w:t>
        </w:r>
        <w:r w:rsidRPr="007D0E69">
          <w:rPr>
            <w:rStyle w:val="Hyperlink"/>
            <w:rFonts w:ascii="Arial" w:hAnsi="Arial" w:cs="Arial"/>
            <w:bCs/>
            <w:color w:val="auto"/>
            <w:sz w:val="24"/>
            <w:szCs w:val="24"/>
            <w:u w:val="none"/>
          </w:rPr>
          <w:t xml:space="preserve"> ou IV</w:t>
        </w:r>
        <w:r w:rsidR="00826DC9" w:rsidRPr="007D0E69">
          <w:rPr>
            <w:rStyle w:val="Hyperlink"/>
            <w:rFonts w:ascii="Arial" w:hAnsi="Arial" w:cs="Arial"/>
            <w:bCs/>
            <w:color w:val="auto"/>
            <w:sz w:val="24"/>
            <w:szCs w:val="24"/>
            <w:u w:val="none"/>
          </w:rPr>
          <w:t xml:space="preserve"> (declaração de inidoneidade para licitar ou contratar)</w:t>
        </w:r>
        <w:r w:rsidRPr="007D0E69">
          <w:rPr>
            <w:rStyle w:val="Hyperlink"/>
            <w:rFonts w:ascii="Arial" w:hAnsi="Arial" w:cs="Arial"/>
            <w:bCs/>
            <w:color w:val="auto"/>
            <w:sz w:val="24"/>
            <w:szCs w:val="24"/>
            <w:u w:val="none"/>
          </w:rPr>
          <w:t xml:space="preserve"> do </w:t>
        </w:r>
        <w:r w:rsidRPr="007D0E69">
          <w:rPr>
            <w:rStyle w:val="Hyperlink"/>
            <w:rFonts w:ascii="Arial" w:hAnsi="Arial" w:cs="Arial"/>
            <w:bCs/>
            <w:i/>
            <w:color w:val="auto"/>
            <w:sz w:val="24"/>
            <w:szCs w:val="24"/>
            <w:u w:val="none"/>
          </w:rPr>
          <w:t>caput</w:t>
        </w:r>
        <w:r w:rsidRPr="007D0E69">
          <w:rPr>
            <w:rStyle w:val="Hyperlink"/>
            <w:rFonts w:ascii="Arial" w:hAnsi="Arial" w:cs="Arial"/>
            <w:bCs/>
            <w:color w:val="auto"/>
            <w:sz w:val="24"/>
            <w:szCs w:val="24"/>
            <w:u w:val="none"/>
          </w:rPr>
          <w:t xml:space="preserve"> do art. 156 da Lei Federal nº 14.133/2021</w:t>
        </w:r>
      </w:hyperlink>
      <w:r w:rsidRPr="007D0E69">
        <w:rPr>
          <w:rFonts w:ascii="Arial" w:hAnsi="Arial" w:cs="Arial"/>
          <w:bCs/>
          <w:sz w:val="24"/>
          <w:szCs w:val="24"/>
        </w:rPr>
        <w:t>; ou</w:t>
      </w:r>
    </w:p>
    <w:p w14:paraId="05A4EB6E" w14:textId="78D63D3E" w:rsidR="00BB2FB9" w:rsidRPr="007D0E69" w:rsidRDefault="00BB2FB9" w:rsidP="00CD67A4">
      <w:pPr>
        <w:pStyle w:val="PargrafodaLista"/>
        <w:numPr>
          <w:ilvl w:val="0"/>
          <w:numId w:val="18"/>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 xml:space="preserve">For condenado por algum dos crimes previstos no </w:t>
      </w:r>
      <w:hyperlink r:id="rId46" w:anchor="art178" w:history="1">
        <w:r w:rsidRPr="007D0E69">
          <w:rPr>
            <w:rStyle w:val="Hyperlink"/>
            <w:rFonts w:ascii="Arial" w:hAnsi="Arial" w:cs="Arial"/>
            <w:bCs/>
            <w:color w:val="auto"/>
            <w:sz w:val="24"/>
            <w:szCs w:val="24"/>
            <w:u w:val="none"/>
          </w:rPr>
          <w:t>art. 178 da Lei Federal nº 14.133/2021</w:t>
        </w:r>
      </w:hyperlink>
      <w:r w:rsidRPr="007D0E69">
        <w:rPr>
          <w:rFonts w:ascii="Arial" w:hAnsi="Arial" w:cs="Arial"/>
          <w:bCs/>
          <w:sz w:val="24"/>
          <w:szCs w:val="24"/>
        </w:rPr>
        <w:t>, por sentença transitada em julgado.</w:t>
      </w:r>
    </w:p>
    <w:p w14:paraId="45C46E72" w14:textId="48B9994C" w:rsidR="00B23230" w:rsidRPr="007D0E69" w:rsidRDefault="00BB2FB9" w:rsidP="00CD67A4">
      <w:pPr>
        <w:spacing w:line="276" w:lineRule="auto"/>
        <w:jc w:val="both"/>
        <w:rPr>
          <w:rFonts w:ascii="Arial" w:hAnsi="Arial" w:cs="Arial"/>
          <w:bCs/>
          <w:sz w:val="24"/>
          <w:szCs w:val="24"/>
        </w:rPr>
      </w:pPr>
      <w:r w:rsidRPr="007A55F5">
        <w:rPr>
          <w:rFonts w:ascii="Arial" w:hAnsi="Arial" w:cs="Arial"/>
          <w:b/>
          <w:sz w:val="24"/>
          <w:szCs w:val="24"/>
        </w:rPr>
        <w:t>Parágrafo único</w:t>
      </w:r>
      <w:r w:rsidRPr="007D0E69">
        <w:rPr>
          <w:rFonts w:ascii="Arial" w:hAnsi="Arial" w:cs="Arial"/>
          <w:bCs/>
          <w:sz w:val="24"/>
          <w:szCs w:val="24"/>
        </w:rPr>
        <w:t>. O cancelamento de registros será motivado e formalizado por despacho do órgão gerenciador, assegurado o contraditório e a ampla defesa.</w:t>
      </w:r>
      <w:bookmarkStart w:id="18" w:name="art21"/>
      <w:bookmarkEnd w:id="18"/>
    </w:p>
    <w:p w14:paraId="3C9AE5A1" w14:textId="78EB7A2C" w:rsidR="002A65FC" w:rsidRPr="007A55F5" w:rsidRDefault="002A65FC" w:rsidP="00CD67A4">
      <w:pPr>
        <w:spacing w:line="276" w:lineRule="auto"/>
        <w:jc w:val="center"/>
        <w:rPr>
          <w:rFonts w:ascii="Arial" w:hAnsi="Arial" w:cs="Arial"/>
          <w:b/>
          <w:sz w:val="24"/>
          <w:szCs w:val="24"/>
        </w:rPr>
      </w:pPr>
      <w:r w:rsidRPr="007A55F5">
        <w:rPr>
          <w:rFonts w:ascii="Arial" w:hAnsi="Arial" w:cs="Arial"/>
          <w:b/>
          <w:sz w:val="24"/>
          <w:szCs w:val="24"/>
        </w:rPr>
        <w:t>CAPÍTULO IX</w:t>
      </w:r>
    </w:p>
    <w:p w14:paraId="1D6821AA" w14:textId="4BCDDE68" w:rsidR="002A65FC" w:rsidRPr="007A55F5" w:rsidRDefault="00410AD1" w:rsidP="00CD67A4">
      <w:pPr>
        <w:spacing w:line="276" w:lineRule="auto"/>
        <w:jc w:val="center"/>
        <w:rPr>
          <w:rFonts w:ascii="Arial" w:hAnsi="Arial" w:cs="Arial"/>
          <w:b/>
          <w:sz w:val="24"/>
          <w:szCs w:val="24"/>
        </w:rPr>
      </w:pPr>
      <w:r w:rsidRPr="007A55F5">
        <w:rPr>
          <w:rFonts w:ascii="Arial" w:hAnsi="Arial" w:cs="Arial"/>
          <w:b/>
          <w:sz w:val="24"/>
          <w:szCs w:val="24"/>
        </w:rPr>
        <w:t xml:space="preserve">DA </w:t>
      </w:r>
      <w:r w:rsidR="002A65FC" w:rsidRPr="007A55F5">
        <w:rPr>
          <w:rFonts w:ascii="Arial" w:hAnsi="Arial" w:cs="Arial"/>
          <w:b/>
          <w:sz w:val="24"/>
          <w:szCs w:val="24"/>
        </w:rPr>
        <w:t>UTILIZAÇÃO DA ATA DE REGISTRO DE PREÇOS POR ÓRGÃO OU ENTIDADE NÃO PARTICIPANTE</w:t>
      </w:r>
    </w:p>
    <w:p w14:paraId="63B66E05" w14:textId="77777777" w:rsidR="002A65FC" w:rsidRPr="007D0E69" w:rsidRDefault="002A65FC" w:rsidP="00CD67A4">
      <w:pPr>
        <w:spacing w:line="276" w:lineRule="auto"/>
        <w:jc w:val="both"/>
        <w:rPr>
          <w:rFonts w:ascii="Arial" w:hAnsi="Arial" w:cs="Arial"/>
          <w:bCs/>
          <w:sz w:val="24"/>
          <w:szCs w:val="24"/>
        </w:rPr>
      </w:pPr>
    </w:p>
    <w:p w14:paraId="0AD4E237" w14:textId="4F24FB41" w:rsidR="00537516" w:rsidRPr="007D0E69" w:rsidRDefault="00537516" w:rsidP="00CD67A4">
      <w:pPr>
        <w:spacing w:line="276" w:lineRule="auto"/>
        <w:jc w:val="both"/>
        <w:rPr>
          <w:rFonts w:ascii="Arial" w:hAnsi="Arial" w:cs="Arial"/>
          <w:bCs/>
          <w:sz w:val="24"/>
          <w:szCs w:val="24"/>
        </w:rPr>
      </w:pPr>
      <w:r w:rsidRPr="007A55F5">
        <w:rPr>
          <w:rFonts w:ascii="Arial" w:hAnsi="Arial" w:cs="Arial"/>
          <w:b/>
          <w:sz w:val="24"/>
          <w:szCs w:val="24"/>
        </w:rPr>
        <w:t>A</w:t>
      </w:r>
      <w:r w:rsidR="001A14F3" w:rsidRPr="007A55F5">
        <w:rPr>
          <w:rFonts w:ascii="Arial" w:hAnsi="Arial" w:cs="Arial"/>
          <w:b/>
          <w:sz w:val="24"/>
          <w:szCs w:val="24"/>
        </w:rPr>
        <w:t xml:space="preserve">rt. </w:t>
      </w:r>
      <w:r w:rsidR="00637096" w:rsidRPr="007A55F5">
        <w:rPr>
          <w:rFonts w:ascii="Arial" w:hAnsi="Arial" w:cs="Arial"/>
          <w:b/>
          <w:sz w:val="24"/>
          <w:szCs w:val="24"/>
        </w:rPr>
        <w:t>20</w:t>
      </w:r>
      <w:r w:rsidRPr="007D0E69">
        <w:rPr>
          <w:rFonts w:ascii="Arial" w:hAnsi="Arial" w:cs="Arial"/>
          <w:bCs/>
          <w:sz w:val="24"/>
          <w:szCs w:val="24"/>
        </w:rPr>
        <w:t xml:space="preserve"> </w:t>
      </w:r>
      <w:r w:rsidR="00A8536B" w:rsidRPr="007D0E69">
        <w:rPr>
          <w:rFonts w:ascii="Arial" w:hAnsi="Arial" w:cs="Arial"/>
          <w:bCs/>
          <w:sz w:val="24"/>
          <w:szCs w:val="24"/>
        </w:rPr>
        <w:t xml:space="preserve">Conforme determinação do </w:t>
      </w:r>
      <w:hyperlink r:id="rId47" w:anchor="art86%C2%A73" w:history="1">
        <w:r w:rsidR="00A8536B" w:rsidRPr="007D0E69">
          <w:rPr>
            <w:rStyle w:val="Hyperlink"/>
            <w:rFonts w:ascii="Arial" w:hAnsi="Arial" w:cs="Arial"/>
            <w:bCs/>
            <w:color w:val="auto"/>
            <w:sz w:val="24"/>
            <w:szCs w:val="24"/>
            <w:u w:val="none"/>
          </w:rPr>
          <w:t>art. 86, § 3º da Lei Federal nº 14.133/2021</w:t>
        </w:r>
      </w:hyperlink>
      <w:r w:rsidR="00A8536B" w:rsidRPr="007D0E69">
        <w:rPr>
          <w:rFonts w:ascii="Arial" w:hAnsi="Arial" w:cs="Arial"/>
          <w:bCs/>
          <w:sz w:val="24"/>
          <w:szCs w:val="24"/>
        </w:rPr>
        <w:t>, é</w:t>
      </w:r>
      <w:r w:rsidRPr="007D0E69">
        <w:rPr>
          <w:rFonts w:ascii="Arial" w:hAnsi="Arial" w:cs="Arial"/>
          <w:bCs/>
          <w:sz w:val="24"/>
          <w:szCs w:val="24"/>
        </w:rPr>
        <w:t xml:space="preserve"> vedado aos órgãos e entidades da Administração Pública federal, estadual, distrital e municipal, na condição de não participantes, aderirem à ata de regist</w:t>
      </w:r>
      <w:r w:rsidR="00A20E77" w:rsidRPr="007D0E69">
        <w:rPr>
          <w:rFonts w:ascii="Arial" w:hAnsi="Arial" w:cs="Arial"/>
          <w:bCs/>
          <w:sz w:val="24"/>
          <w:szCs w:val="24"/>
        </w:rPr>
        <w:t>ro de preços gerenciada por este Município</w:t>
      </w:r>
      <w:r w:rsidRPr="007D0E69">
        <w:rPr>
          <w:rFonts w:ascii="Arial" w:hAnsi="Arial" w:cs="Arial"/>
          <w:bCs/>
          <w:sz w:val="24"/>
          <w:szCs w:val="24"/>
        </w:rPr>
        <w:t>.</w:t>
      </w:r>
    </w:p>
    <w:p w14:paraId="2F3D4B1B" w14:textId="77777777" w:rsidR="00537516" w:rsidRPr="007D0E69" w:rsidRDefault="00537516" w:rsidP="00CD67A4">
      <w:pPr>
        <w:spacing w:line="276" w:lineRule="auto"/>
        <w:jc w:val="both"/>
        <w:rPr>
          <w:rFonts w:ascii="Arial" w:hAnsi="Arial" w:cs="Arial"/>
          <w:bCs/>
          <w:sz w:val="24"/>
          <w:szCs w:val="24"/>
        </w:rPr>
      </w:pPr>
    </w:p>
    <w:p w14:paraId="0D59C96C" w14:textId="0D8697C6" w:rsidR="008619D4" w:rsidRPr="007D0E69" w:rsidRDefault="006A5D40" w:rsidP="00CD67A4">
      <w:pPr>
        <w:spacing w:line="276" w:lineRule="auto"/>
        <w:jc w:val="both"/>
        <w:rPr>
          <w:rFonts w:ascii="Arial" w:hAnsi="Arial" w:cs="Arial"/>
          <w:bCs/>
          <w:sz w:val="24"/>
          <w:szCs w:val="24"/>
        </w:rPr>
      </w:pPr>
      <w:r w:rsidRPr="007A55F5">
        <w:rPr>
          <w:rFonts w:ascii="Arial" w:hAnsi="Arial" w:cs="Arial"/>
          <w:b/>
          <w:sz w:val="24"/>
          <w:szCs w:val="24"/>
        </w:rPr>
        <w:t xml:space="preserve">Art. </w:t>
      </w:r>
      <w:r w:rsidR="00637096" w:rsidRPr="007A55F5">
        <w:rPr>
          <w:rFonts w:ascii="Arial" w:hAnsi="Arial" w:cs="Arial"/>
          <w:b/>
          <w:sz w:val="24"/>
          <w:szCs w:val="24"/>
        </w:rPr>
        <w:t>21</w:t>
      </w:r>
      <w:r w:rsidR="008619D4" w:rsidRPr="007D0E69">
        <w:rPr>
          <w:rFonts w:ascii="Arial" w:hAnsi="Arial" w:cs="Arial"/>
          <w:bCs/>
          <w:sz w:val="24"/>
          <w:szCs w:val="24"/>
        </w:rPr>
        <w:t xml:space="preserve"> </w:t>
      </w:r>
      <w:r w:rsidR="00A8536B" w:rsidRPr="007D0E69">
        <w:rPr>
          <w:rFonts w:ascii="Arial" w:hAnsi="Arial" w:cs="Arial"/>
          <w:bCs/>
          <w:sz w:val="24"/>
          <w:szCs w:val="24"/>
        </w:rPr>
        <w:t xml:space="preserve">Nos termos do </w:t>
      </w:r>
      <w:hyperlink r:id="rId48" w:anchor="art86%C2%A72" w:history="1">
        <w:r w:rsidR="00A8536B" w:rsidRPr="007D0E69">
          <w:rPr>
            <w:rStyle w:val="Hyperlink"/>
            <w:rFonts w:ascii="Arial" w:hAnsi="Arial" w:cs="Arial"/>
            <w:bCs/>
            <w:color w:val="auto"/>
            <w:sz w:val="24"/>
            <w:szCs w:val="24"/>
            <w:u w:val="none"/>
          </w:rPr>
          <w:t>art. 86, §§ 2º e 3º da Lei nº 14.133/2021</w:t>
        </w:r>
      </w:hyperlink>
      <w:r w:rsidR="00A8536B" w:rsidRPr="007D0E69">
        <w:rPr>
          <w:rFonts w:ascii="Arial" w:hAnsi="Arial" w:cs="Arial"/>
          <w:bCs/>
          <w:sz w:val="24"/>
          <w:szCs w:val="24"/>
        </w:rPr>
        <w:t>, p</w:t>
      </w:r>
      <w:r w:rsidR="008619D4" w:rsidRPr="007D0E69">
        <w:rPr>
          <w:rFonts w:ascii="Arial" w:hAnsi="Arial" w:cs="Arial"/>
          <w:bCs/>
          <w:sz w:val="24"/>
          <w:szCs w:val="24"/>
        </w:rPr>
        <w:t xml:space="preserve">ode </w:t>
      </w:r>
      <w:r w:rsidR="00A20E77" w:rsidRPr="007D0E69">
        <w:rPr>
          <w:rFonts w:ascii="Arial" w:hAnsi="Arial" w:cs="Arial"/>
          <w:bCs/>
          <w:sz w:val="24"/>
          <w:szCs w:val="24"/>
        </w:rPr>
        <w:t>o Município</w:t>
      </w:r>
      <w:r w:rsidR="001941B2" w:rsidRPr="007D0E69">
        <w:rPr>
          <w:rFonts w:ascii="Arial" w:hAnsi="Arial" w:cs="Arial"/>
          <w:bCs/>
          <w:sz w:val="24"/>
          <w:szCs w:val="24"/>
        </w:rPr>
        <w:t xml:space="preserve"> </w:t>
      </w:r>
      <w:r w:rsidR="008619D4" w:rsidRPr="007D0E69">
        <w:rPr>
          <w:rFonts w:ascii="Arial" w:hAnsi="Arial" w:cs="Arial"/>
          <w:bCs/>
          <w:sz w:val="24"/>
          <w:szCs w:val="24"/>
        </w:rPr>
        <w:t xml:space="preserve">aderir à ata de registro de preços, </w:t>
      </w:r>
      <w:r w:rsidR="009B0E78" w:rsidRPr="007D0E69">
        <w:rPr>
          <w:rFonts w:ascii="Arial" w:hAnsi="Arial" w:cs="Arial"/>
          <w:bCs/>
          <w:sz w:val="24"/>
          <w:szCs w:val="24"/>
        </w:rPr>
        <w:t>na condição de não participante</w:t>
      </w:r>
      <w:r w:rsidR="008619D4" w:rsidRPr="007D0E69">
        <w:rPr>
          <w:rFonts w:ascii="Arial" w:hAnsi="Arial" w:cs="Arial"/>
          <w:bCs/>
          <w:sz w:val="24"/>
          <w:szCs w:val="24"/>
        </w:rPr>
        <w:t>, cujo órgão ou entidade gerenciadora seja da Administração Pública federal, estadual ou distrital.</w:t>
      </w:r>
    </w:p>
    <w:p w14:paraId="3BBB0261" w14:textId="08E4A3EC" w:rsidR="008619D4" w:rsidRPr="007D0E69" w:rsidRDefault="002277BA" w:rsidP="00CD67A4">
      <w:pPr>
        <w:spacing w:line="276" w:lineRule="auto"/>
        <w:jc w:val="both"/>
        <w:rPr>
          <w:rFonts w:ascii="Arial" w:hAnsi="Arial" w:cs="Arial"/>
          <w:bCs/>
          <w:sz w:val="24"/>
          <w:szCs w:val="24"/>
        </w:rPr>
      </w:pPr>
      <w:r w:rsidRPr="007D0E69">
        <w:rPr>
          <w:rFonts w:ascii="Arial" w:hAnsi="Arial" w:cs="Arial"/>
          <w:bCs/>
          <w:sz w:val="24"/>
          <w:szCs w:val="24"/>
        </w:rPr>
        <w:t xml:space="preserve">§ 1º Para adesão nos termos do </w:t>
      </w:r>
      <w:r w:rsidRPr="007D0E69">
        <w:rPr>
          <w:rFonts w:ascii="Arial" w:hAnsi="Arial" w:cs="Arial"/>
          <w:bCs/>
          <w:i/>
          <w:sz w:val="24"/>
          <w:szCs w:val="24"/>
        </w:rPr>
        <w:t>caput</w:t>
      </w:r>
      <w:r w:rsidRPr="007D0E69">
        <w:rPr>
          <w:rFonts w:ascii="Arial" w:hAnsi="Arial" w:cs="Arial"/>
          <w:bCs/>
          <w:sz w:val="24"/>
          <w:szCs w:val="24"/>
        </w:rPr>
        <w:t xml:space="preserve"> deverão ser observados os seguintes requisitos:</w:t>
      </w:r>
    </w:p>
    <w:p w14:paraId="735385C6" w14:textId="2E321799" w:rsidR="002277BA" w:rsidRDefault="002277BA" w:rsidP="00CD67A4">
      <w:pPr>
        <w:pStyle w:val="PargrafodaLista"/>
        <w:numPr>
          <w:ilvl w:val="0"/>
          <w:numId w:val="1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Apresentação de justificativa da vantagem da adesão, inclusive em situações de provável desabastecimento ou descontinuidade de serviço público;</w:t>
      </w:r>
    </w:p>
    <w:p w14:paraId="52C01023" w14:textId="77777777" w:rsidR="000265BC" w:rsidRPr="000265BC" w:rsidRDefault="000265BC" w:rsidP="000265BC">
      <w:pPr>
        <w:tabs>
          <w:tab w:val="left" w:pos="851"/>
        </w:tabs>
        <w:spacing w:line="276" w:lineRule="auto"/>
        <w:jc w:val="both"/>
        <w:rPr>
          <w:rFonts w:ascii="Arial" w:hAnsi="Arial" w:cs="Arial"/>
          <w:bCs/>
          <w:sz w:val="24"/>
          <w:szCs w:val="24"/>
        </w:rPr>
      </w:pPr>
    </w:p>
    <w:p w14:paraId="663FF2F1" w14:textId="60A7B95D" w:rsidR="002277BA" w:rsidRPr="007D0E69" w:rsidRDefault="002277BA" w:rsidP="00CD67A4">
      <w:pPr>
        <w:pStyle w:val="PargrafodaLista"/>
        <w:numPr>
          <w:ilvl w:val="0"/>
          <w:numId w:val="1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lastRenderedPageBreak/>
        <w:t xml:space="preserve">Demonstração de que os valores registrados estão compatíveis com os valores praticados pelo </w:t>
      </w:r>
      <w:r w:rsidR="009B0E78" w:rsidRPr="007D0E69">
        <w:rPr>
          <w:rFonts w:ascii="Arial" w:hAnsi="Arial" w:cs="Arial"/>
          <w:bCs/>
          <w:sz w:val="24"/>
          <w:szCs w:val="24"/>
        </w:rPr>
        <w:t xml:space="preserve">mercado na forma do </w:t>
      </w:r>
      <w:hyperlink r:id="rId49" w:anchor="art23" w:history="1">
        <w:r w:rsidR="009B0E78" w:rsidRPr="007D0E69">
          <w:rPr>
            <w:rStyle w:val="Hyperlink"/>
            <w:rFonts w:ascii="Arial" w:hAnsi="Arial" w:cs="Arial"/>
            <w:bCs/>
            <w:color w:val="auto"/>
            <w:sz w:val="24"/>
            <w:szCs w:val="24"/>
            <w:u w:val="none"/>
          </w:rPr>
          <w:t>art. 23 d</w:t>
        </w:r>
        <w:r w:rsidRPr="007D0E69">
          <w:rPr>
            <w:rStyle w:val="Hyperlink"/>
            <w:rFonts w:ascii="Arial" w:hAnsi="Arial" w:cs="Arial"/>
            <w:bCs/>
            <w:color w:val="auto"/>
            <w:sz w:val="24"/>
            <w:szCs w:val="24"/>
            <w:u w:val="none"/>
          </w:rPr>
          <w:t>a Lei</w:t>
        </w:r>
        <w:r w:rsidR="009B0E78" w:rsidRPr="007D0E69">
          <w:rPr>
            <w:rStyle w:val="Hyperlink"/>
            <w:rFonts w:ascii="Arial" w:hAnsi="Arial" w:cs="Arial"/>
            <w:bCs/>
            <w:color w:val="auto"/>
            <w:sz w:val="24"/>
            <w:szCs w:val="24"/>
            <w:u w:val="none"/>
          </w:rPr>
          <w:t xml:space="preserve"> Federal nº 14.133/2021</w:t>
        </w:r>
      </w:hyperlink>
      <w:r w:rsidRPr="007D0E69">
        <w:rPr>
          <w:rFonts w:ascii="Arial" w:hAnsi="Arial" w:cs="Arial"/>
          <w:bCs/>
          <w:sz w:val="24"/>
          <w:szCs w:val="24"/>
        </w:rPr>
        <w:t>;</w:t>
      </w:r>
    </w:p>
    <w:p w14:paraId="46715B3E" w14:textId="4F144648" w:rsidR="002277BA" w:rsidRPr="007D0E69" w:rsidRDefault="002277BA" w:rsidP="00CD67A4">
      <w:pPr>
        <w:pStyle w:val="PargrafodaLista"/>
        <w:numPr>
          <w:ilvl w:val="0"/>
          <w:numId w:val="11"/>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Prévias consulta e aceitação do órgão ou entidade gerenciadora e do fornecedor.</w:t>
      </w:r>
    </w:p>
    <w:p w14:paraId="7214D360" w14:textId="4A971E98" w:rsidR="00537516" w:rsidRPr="007D0E69" w:rsidRDefault="00537516" w:rsidP="00CD67A4">
      <w:pPr>
        <w:spacing w:line="276" w:lineRule="auto"/>
        <w:jc w:val="both"/>
        <w:rPr>
          <w:rFonts w:ascii="Arial" w:hAnsi="Arial" w:cs="Arial"/>
          <w:bCs/>
          <w:sz w:val="24"/>
          <w:szCs w:val="24"/>
        </w:rPr>
      </w:pPr>
      <w:r w:rsidRPr="007D0E69">
        <w:rPr>
          <w:rFonts w:ascii="Arial" w:hAnsi="Arial" w:cs="Arial"/>
          <w:bCs/>
          <w:sz w:val="24"/>
          <w:szCs w:val="24"/>
        </w:rPr>
        <w:t xml:space="preserve">§ 2º </w:t>
      </w:r>
      <w:r w:rsidR="00F526BC" w:rsidRPr="007D0E69">
        <w:rPr>
          <w:rFonts w:ascii="Arial" w:hAnsi="Arial" w:cs="Arial"/>
          <w:bCs/>
          <w:sz w:val="24"/>
          <w:szCs w:val="24"/>
        </w:rPr>
        <w:t xml:space="preserve">Conforme </w:t>
      </w:r>
      <w:hyperlink r:id="rId50" w:anchor="art86%C2%A74" w:history="1">
        <w:r w:rsidR="00F526BC" w:rsidRPr="007D0E69">
          <w:rPr>
            <w:rStyle w:val="Hyperlink"/>
            <w:rFonts w:ascii="Arial" w:hAnsi="Arial" w:cs="Arial"/>
            <w:bCs/>
            <w:color w:val="auto"/>
            <w:sz w:val="24"/>
            <w:szCs w:val="24"/>
            <w:u w:val="none"/>
          </w:rPr>
          <w:t>art. 86, § 4º da Lei Federal nº 14.133/2021</w:t>
        </w:r>
      </w:hyperlink>
      <w:r w:rsidR="00F526BC" w:rsidRPr="007D0E69">
        <w:rPr>
          <w:rFonts w:ascii="Arial" w:hAnsi="Arial" w:cs="Arial"/>
          <w:bCs/>
          <w:sz w:val="24"/>
          <w:szCs w:val="24"/>
        </w:rPr>
        <w:t>, a</w:t>
      </w:r>
      <w:r w:rsidR="001E3EB8" w:rsidRPr="007D0E69">
        <w:rPr>
          <w:rFonts w:ascii="Arial" w:hAnsi="Arial" w:cs="Arial"/>
          <w:bCs/>
          <w:sz w:val="24"/>
          <w:szCs w:val="24"/>
        </w:rPr>
        <w:t>s aquisições ou as con</w:t>
      </w:r>
      <w:r w:rsidR="00A20E77" w:rsidRPr="007D0E69">
        <w:rPr>
          <w:rFonts w:ascii="Arial" w:hAnsi="Arial" w:cs="Arial"/>
          <w:bCs/>
          <w:sz w:val="24"/>
          <w:szCs w:val="24"/>
        </w:rPr>
        <w:t>tratações adicionais feitas pelo Município</w:t>
      </w:r>
      <w:r w:rsidR="001941B2" w:rsidRPr="007D0E69">
        <w:rPr>
          <w:rFonts w:ascii="Arial" w:hAnsi="Arial" w:cs="Arial"/>
          <w:bCs/>
          <w:sz w:val="24"/>
          <w:szCs w:val="24"/>
        </w:rPr>
        <w:t xml:space="preserve"> </w:t>
      </w:r>
      <w:r w:rsidR="001E3EB8" w:rsidRPr="007D0E69">
        <w:rPr>
          <w:rFonts w:ascii="Arial" w:hAnsi="Arial" w:cs="Arial"/>
          <w:bCs/>
          <w:sz w:val="24"/>
          <w:szCs w:val="24"/>
        </w:rPr>
        <w:t>não poderão exceder a 50% (cinquenta por cento) dos quantitativos dos itens do instrumento convocatório registrados na ata de registro de preços para o órgão gerenciador e para os órgãos participantes.</w:t>
      </w:r>
    </w:p>
    <w:p w14:paraId="1B39137E" w14:textId="56A66690" w:rsidR="00166D28" w:rsidRPr="007D0E69" w:rsidRDefault="00166D28" w:rsidP="00CD67A4">
      <w:pPr>
        <w:spacing w:line="276" w:lineRule="auto"/>
        <w:jc w:val="both"/>
        <w:rPr>
          <w:rFonts w:ascii="Arial" w:hAnsi="Arial" w:cs="Arial"/>
          <w:bCs/>
          <w:sz w:val="24"/>
          <w:szCs w:val="24"/>
        </w:rPr>
      </w:pPr>
      <w:r w:rsidRPr="007D0E69">
        <w:rPr>
          <w:rFonts w:ascii="Arial" w:hAnsi="Arial" w:cs="Arial"/>
          <w:bCs/>
          <w:sz w:val="24"/>
          <w:szCs w:val="24"/>
        </w:rPr>
        <w:t>§ 3º O termo de adesão à ata de registro de preços e às contratações dele decorrentes serão divulgados</w:t>
      </w:r>
      <w:r w:rsidR="00A20E77" w:rsidRPr="007D0E69">
        <w:rPr>
          <w:rFonts w:ascii="Arial" w:hAnsi="Arial" w:cs="Arial"/>
          <w:bCs/>
          <w:sz w:val="24"/>
          <w:szCs w:val="24"/>
        </w:rPr>
        <w:t xml:space="preserve"> no sítio eletrônico oficial do Município</w:t>
      </w:r>
      <w:r w:rsidRPr="007D0E69">
        <w:rPr>
          <w:rFonts w:ascii="Arial" w:hAnsi="Arial" w:cs="Arial"/>
          <w:bCs/>
          <w:sz w:val="24"/>
          <w:szCs w:val="24"/>
        </w:rPr>
        <w:t>, e os respectivos extratos serão publicados no Portal Nacional de Contratações Públicas – PNCP.</w:t>
      </w:r>
    </w:p>
    <w:p w14:paraId="1FE8ECC4" w14:textId="56BABA79" w:rsidR="001941B2" w:rsidRPr="007A55F5" w:rsidRDefault="001941B2" w:rsidP="00CD67A4">
      <w:pPr>
        <w:spacing w:line="276" w:lineRule="auto"/>
        <w:jc w:val="center"/>
        <w:rPr>
          <w:rFonts w:ascii="Arial" w:hAnsi="Arial" w:cs="Arial"/>
          <w:b/>
          <w:sz w:val="24"/>
          <w:szCs w:val="24"/>
        </w:rPr>
      </w:pPr>
      <w:r w:rsidRPr="007A55F5">
        <w:rPr>
          <w:rFonts w:ascii="Arial" w:hAnsi="Arial" w:cs="Arial"/>
          <w:b/>
          <w:sz w:val="24"/>
          <w:szCs w:val="24"/>
        </w:rPr>
        <w:t>CAPÍTULO X</w:t>
      </w:r>
    </w:p>
    <w:p w14:paraId="1FE4F05B" w14:textId="20CDAD42" w:rsidR="001941B2" w:rsidRPr="000265BC" w:rsidRDefault="001941B2" w:rsidP="000265BC">
      <w:pPr>
        <w:spacing w:line="276" w:lineRule="auto"/>
        <w:jc w:val="center"/>
        <w:rPr>
          <w:rFonts w:ascii="Arial" w:hAnsi="Arial" w:cs="Arial"/>
          <w:b/>
          <w:sz w:val="24"/>
          <w:szCs w:val="24"/>
        </w:rPr>
      </w:pPr>
      <w:r w:rsidRPr="007A55F5">
        <w:rPr>
          <w:rFonts w:ascii="Arial" w:hAnsi="Arial" w:cs="Arial"/>
          <w:b/>
          <w:sz w:val="24"/>
          <w:szCs w:val="24"/>
        </w:rPr>
        <w:t>DISPOSIÇÕES FINAIS</w:t>
      </w:r>
    </w:p>
    <w:p w14:paraId="37BC73E3" w14:textId="07B7BB33" w:rsidR="00166D28" w:rsidRPr="007D0E69" w:rsidRDefault="00166D28" w:rsidP="00CD67A4">
      <w:pPr>
        <w:spacing w:line="276" w:lineRule="auto"/>
        <w:jc w:val="both"/>
        <w:rPr>
          <w:rFonts w:ascii="Arial" w:hAnsi="Arial" w:cs="Arial"/>
          <w:bCs/>
          <w:sz w:val="24"/>
          <w:szCs w:val="24"/>
        </w:rPr>
      </w:pPr>
      <w:r w:rsidRPr="007A55F5">
        <w:rPr>
          <w:rFonts w:ascii="Arial" w:hAnsi="Arial" w:cs="Arial"/>
          <w:b/>
          <w:sz w:val="24"/>
          <w:szCs w:val="24"/>
        </w:rPr>
        <w:t xml:space="preserve">Art. </w:t>
      </w:r>
      <w:r w:rsidR="001941B2" w:rsidRPr="007A55F5">
        <w:rPr>
          <w:rFonts w:ascii="Arial" w:hAnsi="Arial" w:cs="Arial"/>
          <w:b/>
          <w:sz w:val="24"/>
          <w:szCs w:val="24"/>
        </w:rPr>
        <w:t>2</w:t>
      </w:r>
      <w:r w:rsidR="00637096" w:rsidRPr="007A55F5">
        <w:rPr>
          <w:rFonts w:ascii="Arial" w:hAnsi="Arial" w:cs="Arial"/>
          <w:b/>
          <w:sz w:val="24"/>
          <w:szCs w:val="24"/>
        </w:rPr>
        <w:t>2</w:t>
      </w:r>
      <w:r w:rsidRPr="007D0E69">
        <w:rPr>
          <w:rFonts w:ascii="Arial" w:hAnsi="Arial" w:cs="Arial"/>
          <w:bCs/>
          <w:sz w:val="24"/>
          <w:szCs w:val="24"/>
        </w:rPr>
        <w:t xml:space="preserve"> </w:t>
      </w:r>
      <w:r w:rsidR="00F526BC" w:rsidRPr="007D0E69">
        <w:rPr>
          <w:rFonts w:ascii="Arial" w:hAnsi="Arial" w:cs="Arial"/>
          <w:bCs/>
          <w:sz w:val="24"/>
          <w:szCs w:val="24"/>
        </w:rPr>
        <w:t xml:space="preserve">Conforme </w:t>
      </w:r>
      <w:hyperlink r:id="rId51" w:anchor="art176" w:history="1">
        <w:r w:rsidR="00F526BC" w:rsidRPr="007D0E69">
          <w:rPr>
            <w:rStyle w:val="Hyperlink"/>
            <w:rFonts w:ascii="Arial" w:hAnsi="Arial" w:cs="Arial"/>
            <w:bCs/>
            <w:color w:val="auto"/>
            <w:sz w:val="24"/>
            <w:szCs w:val="24"/>
            <w:u w:val="none"/>
          </w:rPr>
          <w:t>art. 176, parágrafo único da Lei Federal nº 14.133/2021</w:t>
        </w:r>
      </w:hyperlink>
      <w:r w:rsidR="00F526BC" w:rsidRPr="007D0E69">
        <w:rPr>
          <w:rFonts w:ascii="Arial" w:hAnsi="Arial" w:cs="Arial"/>
          <w:bCs/>
          <w:sz w:val="24"/>
          <w:szCs w:val="24"/>
        </w:rPr>
        <w:t>, e</w:t>
      </w:r>
      <w:r w:rsidRPr="007D0E69">
        <w:rPr>
          <w:rFonts w:ascii="Arial" w:hAnsi="Arial" w:cs="Arial"/>
          <w:bCs/>
          <w:sz w:val="24"/>
          <w:szCs w:val="24"/>
        </w:rPr>
        <w:t xml:space="preserve">nquanto não for adotado o PNCP, </w:t>
      </w:r>
      <w:r w:rsidR="00A20E77" w:rsidRPr="007D0E69">
        <w:rPr>
          <w:rFonts w:ascii="Arial" w:hAnsi="Arial" w:cs="Arial"/>
          <w:bCs/>
          <w:sz w:val="24"/>
          <w:szCs w:val="24"/>
        </w:rPr>
        <w:t>o Município</w:t>
      </w:r>
      <w:r w:rsidR="001941B2" w:rsidRPr="007D0E69">
        <w:rPr>
          <w:rFonts w:ascii="Arial" w:hAnsi="Arial" w:cs="Arial"/>
          <w:bCs/>
          <w:sz w:val="24"/>
          <w:szCs w:val="24"/>
        </w:rPr>
        <w:t xml:space="preserve"> </w:t>
      </w:r>
      <w:r w:rsidRPr="007D0E69">
        <w:rPr>
          <w:rFonts w:ascii="Arial" w:hAnsi="Arial" w:cs="Arial"/>
          <w:bCs/>
          <w:sz w:val="24"/>
          <w:szCs w:val="24"/>
        </w:rPr>
        <w:t>deverá:</w:t>
      </w:r>
    </w:p>
    <w:p w14:paraId="1DABF8A5" w14:textId="32CCBBDD" w:rsidR="00166D28" w:rsidRPr="007D0E69" w:rsidRDefault="00166D28" w:rsidP="00CD67A4">
      <w:pPr>
        <w:pStyle w:val="PargrafodaLista"/>
        <w:numPr>
          <w:ilvl w:val="0"/>
          <w:numId w:val="19"/>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Publicar, em diário oficial, as informações que este decreto exige que sejam divulgadas em sítio eletrônico oficial, admitida a publicação de extrato;</w:t>
      </w:r>
    </w:p>
    <w:p w14:paraId="7080DB6D" w14:textId="1A7C3BBE" w:rsidR="006A5D40" w:rsidRPr="00164FC0" w:rsidRDefault="00166D28" w:rsidP="00CD67A4">
      <w:pPr>
        <w:pStyle w:val="PargrafodaLista"/>
        <w:numPr>
          <w:ilvl w:val="0"/>
          <w:numId w:val="19"/>
        </w:numPr>
        <w:tabs>
          <w:tab w:val="left" w:pos="851"/>
        </w:tabs>
        <w:spacing w:line="276" w:lineRule="auto"/>
        <w:ind w:left="0" w:firstLine="0"/>
        <w:jc w:val="both"/>
        <w:rPr>
          <w:rFonts w:ascii="Arial" w:hAnsi="Arial" w:cs="Arial"/>
          <w:bCs/>
          <w:sz w:val="24"/>
          <w:szCs w:val="24"/>
        </w:rPr>
      </w:pPr>
      <w:r w:rsidRPr="007D0E69">
        <w:rPr>
          <w:rFonts w:ascii="Arial" w:hAnsi="Arial" w:cs="Arial"/>
          <w:bCs/>
          <w:sz w:val="24"/>
          <w:szCs w:val="24"/>
        </w:rPr>
        <w:t>Disponibilizar a versão física dos documentos em suas repartições, vedada a cobrança de qualquer valor, salvo o referente ao fornecimento de edital ou de cópia de documento, que não será superior ao custo de sua reprodução gráfica.</w:t>
      </w:r>
    </w:p>
    <w:p w14:paraId="0AA3A0A8" w14:textId="04944007" w:rsidR="007A55F5" w:rsidRPr="007D0E69" w:rsidRDefault="00DE0F8A" w:rsidP="00CD67A4">
      <w:pPr>
        <w:spacing w:line="276" w:lineRule="auto"/>
        <w:jc w:val="both"/>
        <w:rPr>
          <w:rFonts w:ascii="Arial" w:hAnsi="Arial" w:cs="Arial"/>
          <w:bCs/>
          <w:sz w:val="24"/>
          <w:szCs w:val="24"/>
        </w:rPr>
      </w:pPr>
      <w:bookmarkStart w:id="19" w:name="art81§3"/>
      <w:bookmarkStart w:id="20" w:name="art81§4"/>
      <w:bookmarkEnd w:id="19"/>
      <w:bookmarkEnd w:id="20"/>
      <w:r w:rsidRPr="007A55F5">
        <w:rPr>
          <w:rFonts w:ascii="Arial" w:hAnsi="Arial" w:cs="Arial"/>
          <w:b/>
          <w:sz w:val="24"/>
          <w:szCs w:val="24"/>
        </w:rPr>
        <w:t xml:space="preserve">Art. </w:t>
      </w:r>
      <w:r w:rsidR="001941B2" w:rsidRPr="007A55F5">
        <w:rPr>
          <w:rFonts w:ascii="Arial" w:hAnsi="Arial" w:cs="Arial"/>
          <w:b/>
          <w:sz w:val="24"/>
          <w:szCs w:val="24"/>
        </w:rPr>
        <w:t>2</w:t>
      </w:r>
      <w:r w:rsidR="00637096" w:rsidRPr="007A55F5">
        <w:rPr>
          <w:rFonts w:ascii="Arial" w:hAnsi="Arial" w:cs="Arial"/>
          <w:b/>
          <w:sz w:val="24"/>
          <w:szCs w:val="24"/>
        </w:rPr>
        <w:t>3</w:t>
      </w:r>
      <w:r w:rsidR="009B291C" w:rsidRPr="007D0E69">
        <w:rPr>
          <w:rFonts w:ascii="Arial" w:hAnsi="Arial" w:cs="Arial"/>
          <w:bCs/>
          <w:sz w:val="24"/>
          <w:szCs w:val="24"/>
        </w:rPr>
        <w:t xml:space="preserve"> Este Decreto entra em vigor na data de sua publicação, revogando as disposições contrárias.</w:t>
      </w:r>
    </w:p>
    <w:p w14:paraId="7BCE63BA" w14:textId="77777777" w:rsidR="0058736C" w:rsidRPr="007D0E69" w:rsidRDefault="0058736C" w:rsidP="0058736C">
      <w:pPr>
        <w:spacing w:after="0" w:line="276" w:lineRule="auto"/>
        <w:jc w:val="center"/>
        <w:rPr>
          <w:rFonts w:ascii="Arial" w:hAnsi="Arial" w:cs="Arial"/>
          <w:bCs/>
          <w:sz w:val="24"/>
          <w:szCs w:val="24"/>
        </w:rPr>
      </w:pPr>
      <w:r w:rsidRPr="007D0E69">
        <w:rPr>
          <w:rFonts w:ascii="Arial" w:hAnsi="Arial" w:cs="Arial"/>
          <w:bCs/>
          <w:sz w:val="24"/>
          <w:szCs w:val="24"/>
        </w:rPr>
        <w:t>Gabinete do Prefeito Municipal de Novo Horizonte/SC</w:t>
      </w:r>
    </w:p>
    <w:p w14:paraId="7F1931B1" w14:textId="174ABF71" w:rsidR="007A55F5" w:rsidRDefault="0058736C" w:rsidP="00164FC0">
      <w:pPr>
        <w:spacing w:after="0" w:line="276" w:lineRule="auto"/>
        <w:jc w:val="center"/>
        <w:rPr>
          <w:rFonts w:ascii="Arial" w:hAnsi="Arial" w:cs="Arial"/>
          <w:bCs/>
          <w:sz w:val="24"/>
          <w:szCs w:val="24"/>
        </w:rPr>
      </w:pPr>
      <w:r w:rsidRPr="007D0E69">
        <w:rPr>
          <w:rFonts w:ascii="Arial" w:hAnsi="Arial" w:cs="Arial"/>
          <w:bCs/>
          <w:sz w:val="24"/>
          <w:szCs w:val="24"/>
        </w:rPr>
        <w:t>Em 29 de março de 2023.</w:t>
      </w:r>
    </w:p>
    <w:p w14:paraId="299F12F1" w14:textId="77777777" w:rsidR="00164FC0" w:rsidRPr="007D0E69" w:rsidRDefault="00164FC0" w:rsidP="00164FC0">
      <w:pPr>
        <w:spacing w:after="0" w:line="276" w:lineRule="auto"/>
        <w:jc w:val="center"/>
        <w:rPr>
          <w:rFonts w:ascii="Arial" w:hAnsi="Arial" w:cs="Arial"/>
          <w:bCs/>
          <w:sz w:val="24"/>
          <w:szCs w:val="24"/>
        </w:rPr>
      </w:pPr>
    </w:p>
    <w:p w14:paraId="72701A57" w14:textId="77777777" w:rsidR="0058736C" w:rsidRPr="007D0E69" w:rsidRDefault="0058736C" w:rsidP="0058736C">
      <w:pPr>
        <w:spacing w:after="0" w:line="276" w:lineRule="auto"/>
        <w:jc w:val="center"/>
        <w:rPr>
          <w:rFonts w:ascii="Arial" w:hAnsi="Arial" w:cs="Arial"/>
          <w:bCs/>
          <w:sz w:val="24"/>
          <w:szCs w:val="24"/>
        </w:rPr>
      </w:pPr>
      <w:r w:rsidRPr="007D0E69">
        <w:rPr>
          <w:rFonts w:ascii="Arial" w:hAnsi="Arial" w:cs="Arial"/>
          <w:bCs/>
          <w:sz w:val="24"/>
          <w:szCs w:val="24"/>
        </w:rPr>
        <w:t>----------------------------------------------</w:t>
      </w:r>
    </w:p>
    <w:p w14:paraId="51AF7B22" w14:textId="77777777" w:rsidR="0058736C" w:rsidRPr="007A55F5" w:rsidRDefault="0058736C" w:rsidP="0058736C">
      <w:pPr>
        <w:spacing w:after="0" w:line="276" w:lineRule="auto"/>
        <w:jc w:val="center"/>
        <w:rPr>
          <w:rFonts w:ascii="Arial" w:hAnsi="Arial" w:cs="Arial"/>
          <w:b/>
          <w:sz w:val="24"/>
          <w:szCs w:val="24"/>
        </w:rPr>
      </w:pPr>
      <w:r w:rsidRPr="007A55F5">
        <w:rPr>
          <w:rFonts w:ascii="Arial" w:hAnsi="Arial" w:cs="Arial"/>
          <w:b/>
          <w:sz w:val="24"/>
          <w:szCs w:val="24"/>
        </w:rPr>
        <w:t>LUIZ DARCI ZAFFARI</w:t>
      </w:r>
    </w:p>
    <w:p w14:paraId="54DCE9AD" w14:textId="4668EF3C" w:rsidR="007A55F5" w:rsidRDefault="0058736C" w:rsidP="007A55F5">
      <w:pPr>
        <w:spacing w:after="0" w:line="276" w:lineRule="auto"/>
        <w:jc w:val="center"/>
        <w:rPr>
          <w:rFonts w:ascii="Arial" w:hAnsi="Arial" w:cs="Arial"/>
          <w:bCs/>
          <w:sz w:val="24"/>
          <w:szCs w:val="24"/>
        </w:rPr>
      </w:pPr>
      <w:r w:rsidRPr="007D0E69">
        <w:rPr>
          <w:rFonts w:ascii="Arial" w:hAnsi="Arial" w:cs="Arial"/>
          <w:bCs/>
          <w:sz w:val="24"/>
          <w:szCs w:val="24"/>
        </w:rPr>
        <w:t>Prefeito Municipal E.</w:t>
      </w:r>
      <w:r w:rsidR="001F6253" w:rsidRPr="007D0E69">
        <w:rPr>
          <w:rFonts w:ascii="Arial" w:hAnsi="Arial" w:cs="Arial"/>
          <w:bCs/>
          <w:sz w:val="24"/>
          <w:szCs w:val="24"/>
        </w:rPr>
        <w:t>E</w:t>
      </w:r>
    </w:p>
    <w:p w14:paraId="1F2C6344" w14:textId="77777777" w:rsidR="00164FC0" w:rsidRDefault="00164FC0" w:rsidP="000265BC">
      <w:pPr>
        <w:spacing w:after="0" w:line="240" w:lineRule="auto"/>
        <w:rPr>
          <w:rFonts w:ascii="Times New Roman" w:hAnsi="Times New Roman"/>
          <w:sz w:val="24"/>
        </w:rPr>
      </w:pPr>
      <w:r>
        <w:rPr>
          <w:rFonts w:ascii="Times New Roman" w:hAnsi="Times New Roman"/>
          <w:sz w:val="24"/>
        </w:rPr>
        <w:t xml:space="preserve">Registre-se </w:t>
      </w:r>
    </w:p>
    <w:p w14:paraId="04E8DB2F" w14:textId="77777777" w:rsidR="00164FC0" w:rsidRDefault="00164FC0" w:rsidP="000265BC">
      <w:pPr>
        <w:spacing w:after="0" w:line="240" w:lineRule="auto"/>
        <w:contextualSpacing/>
        <w:rPr>
          <w:rFonts w:ascii="Times New Roman" w:hAnsi="Times New Roman"/>
          <w:sz w:val="24"/>
        </w:rPr>
      </w:pPr>
      <w:r>
        <w:rPr>
          <w:rFonts w:ascii="Times New Roman" w:hAnsi="Times New Roman"/>
          <w:sz w:val="24"/>
        </w:rPr>
        <w:t xml:space="preserve">Publique-se </w:t>
      </w:r>
    </w:p>
    <w:p w14:paraId="742D4561" w14:textId="77777777" w:rsidR="00164FC0" w:rsidRDefault="00164FC0" w:rsidP="000265BC">
      <w:pPr>
        <w:spacing w:after="0"/>
        <w:contextualSpacing/>
        <w:rPr>
          <w:rFonts w:ascii="Times New Roman" w:hAnsi="Times New Roman"/>
          <w:b/>
          <w:sz w:val="24"/>
        </w:rPr>
      </w:pPr>
    </w:p>
    <w:p w14:paraId="07CB99FF" w14:textId="77777777" w:rsidR="00164FC0" w:rsidRDefault="00164FC0" w:rsidP="00164FC0">
      <w:pPr>
        <w:spacing w:line="240" w:lineRule="auto"/>
        <w:contextualSpacing/>
        <w:jc w:val="right"/>
        <w:rPr>
          <w:rFonts w:ascii="Times New Roman" w:hAnsi="Times New Roman"/>
          <w:b/>
          <w:sz w:val="24"/>
        </w:rPr>
      </w:pPr>
      <w:r>
        <w:rPr>
          <w:rFonts w:ascii="Times New Roman" w:hAnsi="Times New Roman"/>
          <w:b/>
          <w:sz w:val="24"/>
        </w:rPr>
        <w:t>AIMAR FRANCISCO PAVELECINI</w:t>
      </w:r>
    </w:p>
    <w:p w14:paraId="28DF7393" w14:textId="77777777" w:rsidR="00164FC0" w:rsidRDefault="00164FC0" w:rsidP="00164FC0">
      <w:pPr>
        <w:spacing w:after="0" w:line="240" w:lineRule="auto"/>
        <w:ind w:left="4248"/>
        <w:contextualSpacing/>
        <w:jc w:val="center"/>
      </w:pPr>
      <w:r>
        <w:rPr>
          <w:rFonts w:ascii="Times New Roman" w:hAnsi="Times New Roman"/>
          <w:sz w:val="24"/>
        </w:rPr>
        <w:t xml:space="preserve">     Secretário de Administração e Fazenda</w:t>
      </w:r>
    </w:p>
    <w:p w14:paraId="1D3AB4BC" w14:textId="77777777" w:rsidR="00164FC0" w:rsidRDefault="00164FC0" w:rsidP="00404115">
      <w:pPr>
        <w:spacing w:line="276" w:lineRule="auto"/>
        <w:jc w:val="center"/>
        <w:rPr>
          <w:rFonts w:ascii="Arial" w:hAnsi="Arial" w:cs="Arial"/>
          <w:b/>
          <w:sz w:val="24"/>
          <w:szCs w:val="24"/>
        </w:rPr>
      </w:pPr>
    </w:p>
    <w:p w14:paraId="71D4A791" w14:textId="2B0C9847" w:rsidR="00404115" w:rsidRPr="007A55F5" w:rsidRDefault="00404115" w:rsidP="00404115">
      <w:pPr>
        <w:spacing w:line="276" w:lineRule="auto"/>
        <w:jc w:val="center"/>
        <w:rPr>
          <w:rFonts w:ascii="Arial" w:hAnsi="Arial" w:cs="Arial"/>
          <w:b/>
          <w:sz w:val="24"/>
          <w:szCs w:val="24"/>
        </w:rPr>
      </w:pPr>
      <w:r w:rsidRPr="007A55F5">
        <w:rPr>
          <w:rFonts w:ascii="Arial" w:hAnsi="Arial" w:cs="Arial"/>
          <w:b/>
          <w:sz w:val="24"/>
          <w:szCs w:val="24"/>
        </w:rPr>
        <w:t>ANEXO ÚNICO</w:t>
      </w:r>
    </w:p>
    <w:p w14:paraId="2B0C71D4" w14:textId="77777777" w:rsidR="00404115" w:rsidRPr="007A55F5" w:rsidRDefault="00404115" w:rsidP="00404115">
      <w:pPr>
        <w:spacing w:line="276" w:lineRule="auto"/>
        <w:jc w:val="center"/>
        <w:rPr>
          <w:rFonts w:ascii="Arial" w:hAnsi="Arial" w:cs="Arial"/>
          <w:b/>
          <w:sz w:val="24"/>
          <w:szCs w:val="24"/>
        </w:rPr>
      </w:pPr>
    </w:p>
    <w:p w14:paraId="36F4091A" w14:textId="77777777" w:rsidR="005A3F80" w:rsidRPr="007A55F5" w:rsidRDefault="005A3F80" w:rsidP="005A3F80">
      <w:pPr>
        <w:spacing w:before="240" w:line="276" w:lineRule="auto"/>
        <w:jc w:val="center"/>
        <w:rPr>
          <w:rFonts w:ascii="Arial" w:hAnsi="Arial" w:cs="Arial"/>
          <w:b/>
          <w:sz w:val="24"/>
          <w:szCs w:val="24"/>
        </w:rPr>
      </w:pPr>
      <w:r w:rsidRPr="007A55F5">
        <w:rPr>
          <w:rFonts w:ascii="Arial" w:hAnsi="Arial" w:cs="Arial"/>
          <w:b/>
          <w:sz w:val="24"/>
          <w:szCs w:val="24"/>
        </w:rPr>
        <w:t>INTENÇÃO DE REGISTRO DE PREÇOS – IRP nº 00/202X</w:t>
      </w:r>
    </w:p>
    <w:p w14:paraId="4B0E05DC" w14:textId="77777777" w:rsidR="005A3F80" w:rsidRPr="007D0E69" w:rsidRDefault="005A3F80" w:rsidP="005A3F80">
      <w:pPr>
        <w:spacing w:before="240" w:line="276" w:lineRule="auto"/>
        <w:jc w:val="center"/>
        <w:rPr>
          <w:rFonts w:ascii="Arial" w:hAnsi="Arial" w:cs="Arial"/>
          <w:bCs/>
          <w:sz w:val="24"/>
          <w:szCs w:val="24"/>
        </w:rPr>
      </w:pPr>
    </w:p>
    <w:p w14:paraId="74039379" w14:textId="77777777" w:rsidR="005A3F80" w:rsidRPr="007D0E69" w:rsidRDefault="005A3F80" w:rsidP="005A3F80">
      <w:pPr>
        <w:spacing w:before="240" w:line="276" w:lineRule="auto"/>
        <w:ind w:firstLine="708"/>
        <w:jc w:val="both"/>
        <w:rPr>
          <w:rFonts w:ascii="Arial" w:hAnsi="Arial" w:cs="Arial"/>
          <w:bCs/>
          <w:sz w:val="24"/>
          <w:szCs w:val="24"/>
        </w:rPr>
      </w:pPr>
      <w:r w:rsidRPr="007D0E69">
        <w:rPr>
          <w:rFonts w:ascii="Arial" w:hAnsi="Arial" w:cs="Arial"/>
          <w:bCs/>
          <w:sz w:val="24"/>
          <w:szCs w:val="24"/>
        </w:rPr>
        <w:t xml:space="preserve">O Município de XXX, inscrito no CNPJ nº 000, com base no </w:t>
      </w:r>
      <w:hyperlink r:id="rId52" w:anchor="art86" w:history="1">
        <w:r w:rsidRPr="007D0E69">
          <w:rPr>
            <w:rStyle w:val="Hyperlink"/>
            <w:rFonts w:ascii="Arial" w:hAnsi="Arial" w:cs="Arial"/>
            <w:bCs/>
            <w:color w:val="auto"/>
            <w:sz w:val="24"/>
            <w:szCs w:val="24"/>
            <w:u w:val="none"/>
          </w:rPr>
          <w:t>art. 86 da Lei nº 14.133/2021</w:t>
        </w:r>
      </w:hyperlink>
      <w:r w:rsidRPr="007D0E69">
        <w:rPr>
          <w:rFonts w:ascii="Arial" w:hAnsi="Arial" w:cs="Arial"/>
          <w:bCs/>
          <w:sz w:val="24"/>
          <w:szCs w:val="24"/>
        </w:rPr>
        <w:t xml:space="preserve"> e no art. 00 do Decreto Municipal nº 000/202X, vem a público convidar órgãos interessados a participar de processo licitatório com o procedimento auxiliar Sistema de Registro de Preços – SRP para aquisição do(s) seguinte(s) objeto(s) a seguir discriminado(s):</w:t>
      </w:r>
    </w:p>
    <w:tbl>
      <w:tblPr>
        <w:tblStyle w:val="Tabelacomgrade"/>
        <w:tblW w:w="0" w:type="auto"/>
        <w:tblLook w:val="04A0" w:firstRow="1" w:lastRow="0" w:firstColumn="1" w:lastColumn="0" w:noHBand="0" w:noVBand="1"/>
      </w:tblPr>
      <w:tblGrid>
        <w:gridCol w:w="536"/>
        <w:gridCol w:w="2976"/>
        <w:gridCol w:w="1790"/>
        <w:gridCol w:w="1582"/>
        <w:gridCol w:w="1610"/>
      </w:tblGrid>
      <w:tr w:rsidR="007D0E69" w:rsidRPr="007D0E69" w14:paraId="3D00C04D" w14:textId="77777777" w:rsidTr="00A1417C">
        <w:tc>
          <w:tcPr>
            <w:tcW w:w="545" w:type="dxa"/>
          </w:tcPr>
          <w:p w14:paraId="483D7EE5" w14:textId="77777777" w:rsidR="005A3F80" w:rsidRPr="007D0E69" w:rsidRDefault="005A3F80" w:rsidP="00A1417C">
            <w:pPr>
              <w:spacing w:before="240" w:line="276" w:lineRule="auto"/>
              <w:jc w:val="center"/>
              <w:rPr>
                <w:rFonts w:ascii="Arial" w:hAnsi="Arial" w:cs="Arial"/>
                <w:bCs/>
                <w:sz w:val="24"/>
                <w:szCs w:val="24"/>
              </w:rPr>
            </w:pPr>
          </w:p>
        </w:tc>
        <w:tc>
          <w:tcPr>
            <w:tcW w:w="3023" w:type="dxa"/>
          </w:tcPr>
          <w:p w14:paraId="7A39ED6E" w14:textId="77777777" w:rsidR="005A3F80" w:rsidRPr="007D0E69" w:rsidRDefault="005A3F80" w:rsidP="00A1417C">
            <w:pPr>
              <w:spacing w:before="240" w:line="276" w:lineRule="auto"/>
              <w:jc w:val="center"/>
              <w:rPr>
                <w:rFonts w:ascii="Arial" w:hAnsi="Arial" w:cs="Arial"/>
                <w:bCs/>
                <w:sz w:val="24"/>
                <w:szCs w:val="24"/>
              </w:rPr>
            </w:pPr>
            <w:r w:rsidRPr="007D0E69">
              <w:rPr>
                <w:rFonts w:ascii="Arial" w:hAnsi="Arial" w:cs="Arial"/>
                <w:bCs/>
                <w:sz w:val="24"/>
                <w:szCs w:val="24"/>
              </w:rPr>
              <w:t>OBJETO</w:t>
            </w:r>
          </w:p>
        </w:tc>
        <w:tc>
          <w:tcPr>
            <w:tcW w:w="1720" w:type="dxa"/>
          </w:tcPr>
          <w:p w14:paraId="1B5697CA" w14:textId="77777777" w:rsidR="005A3F80" w:rsidRPr="007D0E69" w:rsidRDefault="005A3F80" w:rsidP="00A1417C">
            <w:pPr>
              <w:spacing w:before="240" w:line="276" w:lineRule="auto"/>
              <w:jc w:val="center"/>
              <w:rPr>
                <w:rFonts w:ascii="Arial" w:hAnsi="Arial" w:cs="Arial"/>
                <w:bCs/>
                <w:sz w:val="24"/>
                <w:szCs w:val="24"/>
              </w:rPr>
            </w:pPr>
            <w:r w:rsidRPr="007D0E69">
              <w:rPr>
                <w:rFonts w:ascii="Arial" w:hAnsi="Arial" w:cs="Arial"/>
                <w:bCs/>
                <w:sz w:val="24"/>
                <w:szCs w:val="24"/>
              </w:rPr>
              <w:t>QUANTIDADE</w:t>
            </w:r>
          </w:p>
        </w:tc>
        <w:tc>
          <w:tcPr>
            <w:tcW w:w="1595" w:type="dxa"/>
          </w:tcPr>
          <w:p w14:paraId="6409D98D" w14:textId="77777777" w:rsidR="005A3F80" w:rsidRPr="007D0E69" w:rsidRDefault="005A3F80" w:rsidP="00A1417C">
            <w:pPr>
              <w:spacing w:before="240" w:line="276" w:lineRule="auto"/>
              <w:jc w:val="center"/>
              <w:rPr>
                <w:rFonts w:ascii="Arial" w:hAnsi="Arial" w:cs="Arial"/>
                <w:bCs/>
                <w:sz w:val="24"/>
                <w:szCs w:val="24"/>
              </w:rPr>
            </w:pPr>
            <w:r w:rsidRPr="007D0E69">
              <w:rPr>
                <w:rFonts w:ascii="Arial" w:hAnsi="Arial" w:cs="Arial"/>
                <w:bCs/>
                <w:sz w:val="24"/>
                <w:szCs w:val="24"/>
              </w:rPr>
              <w:t>PREÇO</w:t>
            </w:r>
          </w:p>
        </w:tc>
        <w:tc>
          <w:tcPr>
            <w:tcW w:w="1611" w:type="dxa"/>
          </w:tcPr>
          <w:p w14:paraId="68EBE6C3" w14:textId="77777777" w:rsidR="005A3F80" w:rsidRPr="007D0E69" w:rsidRDefault="005A3F80" w:rsidP="00A1417C">
            <w:pPr>
              <w:spacing w:before="240" w:line="276" w:lineRule="auto"/>
              <w:jc w:val="center"/>
              <w:rPr>
                <w:rFonts w:ascii="Arial" w:hAnsi="Arial" w:cs="Arial"/>
                <w:bCs/>
                <w:sz w:val="24"/>
                <w:szCs w:val="24"/>
              </w:rPr>
            </w:pPr>
            <w:r w:rsidRPr="007D0E69">
              <w:rPr>
                <w:rFonts w:ascii="Arial" w:hAnsi="Arial" w:cs="Arial"/>
                <w:bCs/>
                <w:sz w:val="24"/>
                <w:szCs w:val="24"/>
              </w:rPr>
              <w:t>LOCAL DA EXECUÇÃO</w:t>
            </w:r>
          </w:p>
        </w:tc>
      </w:tr>
      <w:tr w:rsidR="007D0E69" w:rsidRPr="007D0E69" w14:paraId="2A0ADA6C" w14:textId="77777777" w:rsidTr="00A1417C">
        <w:tc>
          <w:tcPr>
            <w:tcW w:w="545" w:type="dxa"/>
          </w:tcPr>
          <w:p w14:paraId="60DE0E4E" w14:textId="77777777" w:rsidR="005A3F80" w:rsidRPr="007D0E69" w:rsidRDefault="005A3F80" w:rsidP="005A3F80">
            <w:pPr>
              <w:pStyle w:val="PargrafodaLista"/>
              <w:numPr>
                <w:ilvl w:val="0"/>
                <w:numId w:val="24"/>
              </w:numPr>
              <w:spacing w:before="240" w:line="276" w:lineRule="auto"/>
              <w:ind w:left="0" w:firstLine="0"/>
              <w:jc w:val="both"/>
              <w:rPr>
                <w:rFonts w:ascii="Arial" w:hAnsi="Arial" w:cs="Arial"/>
                <w:bCs/>
                <w:sz w:val="24"/>
                <w:szCs w:val="24"/>
              </w:rPr>
            </w:pPr>
          </w:p>
        </w:tc>
        <w:tc>
          <w:tcPr>
            <w:tcW w:w="3023" w:type="dxa"/>
          </w:tcPr>
          <w:p w14:paraId="41D7B95A" w14:textId="77777777" w:rsidR="005A3F80" w:rsidRPr="007D0E69" w:rsidRDefault="005A3F80" w:rsidP="00A1417C">
            <w:pPr>
              <w:spacing w:before="240" w:line="276" w:lineRule="auto"/>
              <w:jc w:val="both"/>
              <w:rPr>
                <w:rFonts w:ascii="Arial" w:hAnsi="Arial" w:cs="Arial"/>
                <w:bCs/>
                <w:sz w:val="24"/>
                <w:szCs w:val="24"/>
              </w:rPr>
            </w:pPr>
          </w:p>
        </w:tc>
        <w:tc>
          <w:tcPr>
            <w:tcW w:w="1720" w:type="dxa"/>
          </w:tcPr>
          <w:p w14:paraId="0BEE8492" w14:textId="77777777" w:rsidR="005A3F80" w:rsidRPr="007D0E69" w:rsidRDefault="005A3F80" w:rsidP="00A1417C">
            <w:pPr>
              <w:spacing w:before="240" w:line="276" w:lineRule="auto"/>
              <w:jc w:val="both"/>
              <w:rPr>
                <w:rFonts w:ascii="Arial" w:hAnsi="Arial" w:cs="Arial"/>
                <w:bCs/>
                <w:sz w:val="24"/>
                <w:szCs w:val="24"/>
              </w:rPr>
            </w:pPr>
          </w:p>
        </w:tc>
        <w:tc>
          <w:tcPr>
            <w:tcW w:w="1595" w:type="dxa"/>
          </w:tcPr>
          <w:p w14:paraId="58608478" w14:textId="77777777" w:rsidR="005A3F80" w:rsidRPr="007D0E69" w:rsidRDefault="005A3F80" w:rsidP="00A1417C">
            <w:pPr>
              <w:spacing w:before="240" w:line="276" w:lineRule="auto"/>
              <w:jc w:val="both"/>
              <w:rPr>
                <w:rFonts w:ascii="Arial" w:hAnsi="Arial" w:cs="Arial"/>
                <w:bCs/>
                <w:sz w:val="24"/>
                <w:szCs w:val="24"/>
              </w:rPr>
            </w:pPr>
          </w:p>
        </w:tc>
        <w:tc>
          <w:tcPr>
            <w:tcW w:w="1611" w:type="dxa"/>
          </w:tcPr>
          <w:p w14:paraId="09C6C89D" w14:textId="77777777" w:rsidR="005A3F80" w:rsidRPr="007D0E69" w:rsidRDefault="005A3F80" w:rsidP="00A1417C">
            <w:pPr>
              <w:spacing w:before="240" w:line="276" w:lineRule="auto"/>
              <w:jc w:val="both"/>
              <w:rPr>
                <w:rFonts w:ascii="Arial" w:hAnsi="Arial" w:cs="Arial"/>
                <w:bCs/>
                <w:sz w:val="24"/>
                <w:szCs w:val="24"/>
              </w:rPr>
            </w:pPr>
          </w:p>
        </w:tc>
      </w:tr>
      <w:tr w:rsidR="007D0E69" w:rsidRPr="007D0E69" w14:paraId="4787D68F" w14:textId="77777777" w:rsidTr="00A1417C">
        <w:tc>
          <w:tcPr>
            <w:tcW w:w="545" w:type="dxa"/>
          </w:tcPr>
          <w:p w14:paraId="7D6A1B3A" w14:textId="77777777" w:rsidR="005A3F80" w:rsidRPr="007D0E69" w:rsidRDefault="005A3F80" w:rsidP="005A3F80">
            <w:pPr>
              <w:pStyle w:val="PargrafodaLista"/>
              <w:numPr>
                <w:ilvl w:val="0"/>
                <w:numId w:val="24"/>
              </w:numPr>
              <w:spacing w:before="240" w:line="276" w:lineRule="auto"/>
              <w:ind w:left="0" w:firstLine="0"/>
              <w:jc w:val="both"/>
              <w:rPr>
                <w:rFonts w:ascii="Arial" w:hAnsi="Arial" w:cs="Arial"/>
                <w:bCs/>
                <w:sz w:val="24"/>
                <w:szCs w:val="24"/>
              </w:rPr>
            </w:pPr>
          </w:p>
        </w:tc>
        <w:tc>
          <w:tcPr>
            <w:tcW w:w="3023" w:type="dxa"/>
          </w:tcPr>
          <w:p w14:paraId="6AA37089" w14:textId="77777777" w:rsidR="005A3F80" w:rsidRPr="007D0E69" w:rsidRDefault="005A3F80" w:rsidP="00A1417C">
            <w:pPr>
              <w:spacing w:before="240" w:line="276" w:lineRule="auto"/>
              <w:jc w:val="both"/>
              <w:rPr>
                <w:rFonts w:ascii="Arial" w:hAnsi="Arial" w:cs="Arial"/>
                <w:bCs/>
                <w:sz w:val="24"/>
                <w:szCs w:val="24"/>
              </w:rPr>
            </w:pPr>
          </w:p>
        </w:tc>
        <w:tc>
          <w:tcPr>
            <w:tcW w:w="1720" w:type="dxa"/>
          </w:tcPr>
          <w:p w14:paraId="1B212A56" w14:textId="77777777" w:rsidR="005A3F80" w:rsidRPr="007D0E69" w:rsidRDefault="005A3F80" w:rsidP="00A1417C">
            <w:pPr>
              <w:spacing w:before="240" w:line="276" w:lineRule="auto"/>
              <w:jc w:val="both"/>
              <w:rPr>
                <w:rFonts w:ascii="Arial" w:hAnsi="Arial" w:cs="Arial"/>
                <w:bCs/>
                <w:sz w:val="24"/>
                <w:szCs w:val="24"/>
              </w:rPr>
            </w:pPr>
          </w:p>
        </w:tc>
        <w:tc>
          <w:tcPr>
            <w:tcW w:w="1595" w:type="dxa"/>
          </w:tcPr>
          <w:p w14:paraId="6261F4AA" w14:textId="77777777" w:rsidR="005A3F80" w:rsidRPr="007D0E69" w:rsidRDefault="005A3F80" w:rsidP="00A1417C">
            <w:pPr>
              <w:spacing w:before="240" w:line="276" w:lineRule="auto"/>
              <w:jc w:val="both"/>
              <w:rPr>
                <w:rFonts w:ascii="Arial" w:hAnsi="Arial" w:cs="Arial"/>
                <w:bCs/>
                <w:sz w:val="24"/>
                <w:szCs w:val="24"/>
              </w:rPr>
            </w:pPr>
          </w:p>
        </w:tc>
        <w:tc>
          <w:tcPr>
            <w:tcW w:w="1611" w:type="dxa"/>
          </w:tcPr>
          <w:p w14:paraId="62F40C46" w14:textId="77777777" w:rsidR="005A3F80" w:rsidRPr="007D0E69" w:rsidRDefault="005A3F80" w:rsidP="00A1417C">
            <w:pPr>
              <w:spacing w:before="240" w:line="276" w:lineRule="auto"/>
              <w:jc w:val="both"/>
              <w:rPr>
                <w:rFonts w:ascii="Arial" w:hAnsi="Arial" w:cs="Arial"/>
                <w:bCs/>
                <w:sz w:val="24"/>
                <w:szCs w:val="24"/>
              </w:rPr>
            </w:pPr>
          </w:p>
        </w:tc>
      </w:tr>
    </w:tbl>
    <w:p w14:paraId="61BB53D9" w14:textId="77777777" w:rsidR="005A3F80" w:rsidRPr="007D0E69" w:rsidRDefault="005A3F80" w:rsidP="005A3F80">
      <w:pPr>
        <w:spacing w:before="240" w:line="276" w:lineRule="auto"/>
        <w:ind w:firstLine="708"/>
        <w:jc w:val="both"/>
        <w:rPr>
          <w:rFonts w:ascii="Arial" w:hAnsi="Arial" w:cs="Arial"/>
          <w:bCs/>
          <w:sz w:val="24"/>
          <w:szCs w:val="24"/>
        </w:rPr>
      </w:pPr>
      <w:r w:rsidRPr="007D0E69">
        <w:rPr>
          <w:rFonts w:ascii="Arial" w:hAnsi="Arial" w:cs="Arial"/>
          <w:bCs/>
          <w:sz w:val="24"/>
          <w:szCs w:val="24"/>
        </w:rPr>
        <w:t>Aos órgãos interessados em integrar a futura ata, como participantes, solicita-se o encaminhamento de manifestação formal, contendo as seguintes informações/documentos:</w:t>
      </w:r>
    </w:p>
    <w:p w14:paraId="6A8C85AB" w14:textId="77777777" w:rsidR="005A3F80" w:rsidRPr="007D0E69" w:rsidRDefault="005A3F80" w:rsidP="005A3F80">
      <w:pPr>
        <w:pStyle w:val="PargrafodaLista"/>
        <w:numPr>
          <w:ilvl w:val="1"/>
          <w:numId w:val="25"/>
        </w:numPr>
        <w:spacing w:before="240" w:line="276" w:lineRule="auto"/>
        <w:jc w:val="both"/>
        <w:rPr>
          <w:rFonts w:ascii="Arial" w:hAnsi="Arial" w:cs="Arial"/>
          <w:bCs/>
          <w:sz w:val="24"/>
          <w:szCs w:val="24"/>
        </w:rPr>
      </w:pPr>
      <w:r w:rsidRPr="007D0E69">
        <w:rPr>
          <w:rFonts w:ascii="Arial" w:hAnsi="Arial" w:cs="Arial"/>
          <w:bCs/>
          <w:sz w:val="24"/>
          <w:szCs w:val="24"/>
        </w:rPr>
        <w:t>Estudo Técnico Preliminar – ETP e Termo de Referência – TR;</w:t>
      </w:r>
    </w:p>
    <w:p w14:paraId="2BF0E928" w14:textId="77777777" w:rsidR="005A3F80" w:rsidRPr="007D0E69" w:rsidRDefault="005A3F80" w:rsidP="005A3F80">
      <w:pPr>
        <w:pStyle w:val="PargrafodaLista"/>
        <w:numPr>
          <w:ilvl w:val="1"/>
          <w:numId w:val="25"/>
        </w:numPr>
        <w:spacing w:before="240" w:line="276" w:lineRule="auto"/>
        <w:jc w:val="both"/>
        <w:rPr>
          <w:rFonts w:ascii="Arial" w:hAnsi="Arial" w:cs="Arial"/>
          <w:bCs/>
          <w:sz w:val="24"/>
          <w:szCs w:val="24"/>
        </w:rPr>
      </w:pPr>
      <w:r w:rsidRPr="007D0E69">
        <w:rPr>
          <w:rFonts w:ascii="Arial" w:hAnsi="Arial" w:cs="Arial"/>
          <w:bCs/>
          <w:sz w:val="24"/>
          <w:szCs w:val="24"/>
        </w:rPr>
        <w:t>Estimativa de consumo (quantidade a ser registrada);</w:t>
      </w:r>
    </w:p>
    <w:p w14:paraId="542D7CEB" w14:textId="77777777" w:rsidR="005A3F80" w:rsidRPr="007D0E69" w:rsidRDefault="005A3F80" w:rsidP="005A3F80">
      <w:pPr>
        <w:pStyle w:val="PargrafodaLista"/>
        <w:numPr>
          <w:ilvl w:val="1"/>
          <w:numId w:val="25"/>
        </w:numPr>
        <w:spacing w:before="240" w:line="276" w:lineRule="auto"/>
        <w:jc w:val="both"/>
        <w:rPr>
          <w:rFonts w:ascii="Arial" w:hAnsi="Arial" w:cs="Arial"/>
          <w:bCs/>
          <w:sz w:val="24"/>
          <w:szCs w:val="24"/>
        </w:rPr>
      </w:pPr>
      <w:r w:rsidRPr="007D0E69">
        <w:rPr>
          <w:rFonts w:ascii="Arial" w:hAnsi="Arial" w:cs="Arial"/>
          <w:bCs/>
          <w:sz w:val="24"/>
          <w:szCs w:val="24"/>
        </w:rPr>
        <w:t>Endereço do local de entrega;</w:t>
      </w:r>
    </w:p>
    <w:p w14:paraId="701E37F5" w14:textId="77777777" w:rsidR="005A3F80" w:rsidRPr="007D0E69" w:rsidRDefault="005A3F80" w:rsidP="005A3F80">
      <w:pPr>
        <w:pStyle w:val="PargrafodaLista"/>
        <w:numPr>
          <w:ilvl w:val="1"/>
          <w:numId w:val="25"/>
        </w:numPr>
        <w:spacing w:before="240" w:line="276" w:lineRule="auto"/>
        <w:jc w:val="both"/>
        <w:rPr>
          <w:rFonts w:ascii="Arial" w:hAnsi="Arial" w:cs="Arial"/>
          <w:bCs/>
          <w:sz w:val="24"/>
          <w:szCs w:val="24"/>
        </w:rPr>
      </w:pPr>
      <w:r w:rsidRPr="007D0E69">
        <w:rPr>
          <w:rFonts w:ascii="Arial" w:hAnsi="Arial" w:cs="Arial"/>
          <w:bCs/>
          <w:sz w:val="24"/>
          <w:szCs w:val="24"/>
        </w:rPr>
        <w:t>Concordância com o objeto a ser licitado;</w:t>
      </w:r>
    </w:p>
    <w:p w14:paraId="5255A41E" w14:textId="77777777" w:rsidR="005A3F80" w:rsidRPr="007D0E69" w:rsidRDefault="005A3F80" w:rsidP="005A3F80">
      <w:pPr>
        <w:pStyle w:val="PargrafodaLista"/>
        <w:numPr>
          <w:ilvl w:val="1"/>
          <w:numId w:val="25"/>
        </w:numPr>
        <w:spacing w:before="240" w:line="276" w:lineRule="auto"/>
        <w:jc w:val="both"/>
        <w:rPr>
          <w:rFonts w:ascii="Arial" w:hAnsi="Arial" w:cs="Arial"/>
          <w:bCs/>
          <w:sz w:val="24"/>
          <w:szCs w:val="24"/>
        </w:rPr>
      </w:pPr>
      <w:r w:rsidRPr="007D0E69">
        <w:rPr>
          <w:rFonts w:ascii="Arial" w:hAnsi="Arial" w:cs="Arial"/>
          <w:bCs/>
          <w:sz w:val="24"/>
          <w:szCs w:val="24"/>
        </w:rPr>
        <w:t>Documento formal contendo aprovação da autoridade competente;</w:t>
      </w:r>
    </w:p>
    <w:p w14:paraId="3A860551" w14:textId="77777777" w:rsidR="005A3F80" w:rsidRPr="007D0E69" w:rsidRDefault="005A3F80" w:rsidP="005A3F80">
      <w:pPr>
        <w:spacing w:before="240" w:line="276" w:lineRule="auto"/>
        <w:ind w:left="708"/>
        <w:jc w:val="both"/>
        <w:rPr>
          <w:rFonts w:ascii="Arial" w:hAnsi="Arial" w:cs="Arial"/>
          <w:bCs/>
          <w:sz w:val="24"/>
          <w:szCs w:val="24"/>
        </w:rPr>
      </w:pPr>
      <w:r w:rsidRPr="007D0E69">
        <w:rPr>
          <w:rFonts w:ascii="Arial" w:hAnsi="Arial" w:cs="Arial"/>
          <w:bCs/>
          <w:sz w:val="24"/>
          <w:szCs w:val="24"/>
        </w:rPr>
        <w:t>Ainda, fica definido:</w:t>
      </w:r>
    </w:p>
    <w:p w14:paraId="4286B5EA" w14:textId="77777777" w:rsidR="005A3F80" w:rsidRPr="007D0E69" w:rsidRDefault="005A3F80" w:rsidP="005A3F80">
      <w:pPr>
        <w:pStyle w:val="PargrafodaLista"/>
        <w:numPr>
          <w:ilvl w:val="0"/>
          <w:numId w:val="26"/>
        </w:numPr>
        <w:spacing w:before="240" w:line="276" w:lineRule="auto"/>
        <w:jc w:val="both"/>
        <w:rPr>
          <w:rFonts w:ascii="Arial" w:hAnsi="Arial" w:cs="Arial"/>
          <w:bCs/>
          <w:sz w:val="24"/>
          <w:szCs w:val="24"/>
        </w:rPr>
      </w:pPr>
      <w:r w:rsidRPr="007D0E69">
        <w:rPr>
          <w:rFonts w:ascii="Arial" w:hAnsi="Arial" w:cs="Arial"/>
          <w:bCs/>
          <w:sz w:val="24"/>
          <w:szCs w:val="24"/>
        </w:rPr>
        <w:t>Número máximo de participantes, em conformidade com a capacidade de gerenciamento: 00 (é opcional, mas se informar precisa justificar);</w:t>
      </w:r>
    </w:p>
    <w:p w14:paraId="44FDA268" w14:textId="77777777" w:rsidR="005A3F80" w:rsidRPr="007D0E69" w:rsidRDefault="005A3F80" w:rsidP="005A3F80">
      <w:pPr>
        <w:pStyle w:val="PargrafodaLista"/>
        <w:numPr>
          <w:ilvl w:val="0"/>
          <w:numId w:val="26"/>
        </w:numPr>
        <w:spacing w:before="240" w:line="276" w:lineRule="auto"/>
        <w:jc w:val="both"/>
        <w:rPr>
          <w:rFonts w:ascii="Arial" w:hAnsi="Arial" w:cs="Arial"/>
          <w:bCs/>
          <w:sz w:val="24"/>
          <w:szCs w:val="24"/>
        </w:rPr>
      </w:pPr>
      <w:r w:rsidRPr="007D0E69">
        <w:rPr>
          <w:rFonts w:ascii="Arial" w:hAnsi="Arial" w:cs="Arial"/>
          <w:bCs/>
          <w:sz w:val="24"/>
          <w:szCs w:val="24"/>
        </w:rPr>
        <w:t>Não serão aceitos quantitativos considerados ínfimos ou a inclusão de novos itens (é opcional, devendo a recusa ser justificada).</w:t>
      </w:r>
    </w:p>
    <w:p w14:paraId="514C45CC" w14:textId="77777777" w:rsidR="005A3F80" w:rsidRPr="007D0E69" w:rsidRDefault="005A3F80" w:rsidP="005A3F80">
      <w:pPr>
        <w:spacing w:before="240" w:line="276" w:lineRule="auto"/>
        <w:ind w:firstLine="708"/>
        <w:jc w:val="both"/>
        <w:rPr>
          <w:rFonts w:ascii="Arial" w:hAnsi="Arial" w:cs="Arial"/>
          <w:bCs/>
          <w:sz w:val="24"/>
          <w:szCs w:val="24"/>
        </w:rPr>
      </w:pPr>
      <w:r w:rsidRPr="007D0E69">
        <w:rPr>
          <w:rFonts w:ascii="Arial" w:hAnsi="Arial" w:cs="Arial"/>
          <w:bCs/>
          <w:sz w:val="24"/>
          <w:szCs w:val="24"/>
        </w:rPr>
        <w:t>O prazo limite para envio da manifestação será de 8 (oito) dias úteis a contar da data da publicação.</w:t>
      </w:r>
    </w:p>
    <w:p w14:paraId="761E9107" w14:textId="72CFD0A1" w:rsidR="005A3F80" w:rsidRPr="007D0E69" w:rsidRDefault="005A3F80" w:rsidP="005A3F80">
      <w:pPr>
        <w:spacing w:before="240" w:line="276" w:lineRule="auto"/>
        <w:ind w:firstLine="708"/>
        <w:jc w:val="both"/>
        <w:rPr>
          <w:rFonts w:ascii="Arial" w:hAnsi="Arial" w:cs="Arial"/>
          <w:bCs/>
          <w:sz w:val="24"/>
          <w:szCs w:val="24"/>
        </w:rPr>
      </w:pPr>
      <w:r w:rsidRPr="007D0E69">
        <w:rPr>
          <w:rFonts w:ascii="Arial" w:hAnsi="Arial" w:cs="Arial"/>
          <w:bCs/>
          <w:sz w:val="24"/>
          <w:szCs w:val="24"/>
        </w:rPr>
        <w:lastRenderedPageBreak/>
        <w:t xml:space="preserve">Por fim, informa-se que eventuais dúvidas poderão ser esclarecidas por </w:t>
      </w:r>
      <w:r w:rsidRPr="007D0E69">
        <w:rPr>
          <w:rFonts w:ascii="Arial" w:hAnsi="Arial" w:cs="Arial"/>
          <w:bCs/>
          <w:i/>
          <w:iCs/>
          <w:sz w:val="24"/>
          <w:szCs w:val="24"/>
        </w:rPr>
        <w:t xml:space="preserve">e-mail </w:t>
      </w:r>
      <w:r w:rsidRPr="007D0E69">
        <w:rPr>
          <w:rFonts w:ascii="Arial" w:hAnsi="Arial" w:cs="Arial"/>
          <w:bCs/>
          <w:sz w:val="24"/>
          <w:szCs w:val="24"/>
        </w:rPr>
        <w:t>(</w:t>
      </w:r>
      <w:hyperlink r:id="rId53" w:history="1">
        <w:r w:rsidRPr="007D0E69">
          <w:rPr>
            <w:rStyle w:val="Hyperlink"/>
            <w:rFonts w:ascii="Arial" w:hAnsi="Arial" w:cs="Arial"/>
            <w:bCs/>
            <w:color w:val="auto"/>
            <w:sz w:val="24"/>
            <w:szCs w:val="24"/>
            <w:u w:val="none"/>
          </w:rPr>
          <w:t>xxx@xxx.sc.gov.br</w:t>
        </w:r>
      </w:hyperlink>
      <w:r w:rsidRPr="007D0E69">
        <w:rPr>
          <w:rFonts w:ascii="Arial" w:hAnsi="Arial" w:cs="Arial"/>
          <w:bCs/>
          <w:sz w:val="24"/>
          <w:szCs w:val="24"/>
        </w:rPr>
        <w:t>) ou pelo telefone (49) 0000-0000.</w:t>
      </w:r>
    </w:p>
    <w:p w14:paraId="2983A933" w14:textId="3AFED4FB" w:rsidR="001F6253" w:rsidRPr="007D0E69" w:rsidRDefault="001F6253" w:rsidP="005A3F80">
      <w:pPr>
        <w:spacing w:before="240" w:line="276" w:lineRule="auto"/>
        <w:ind w:firstLine="708"/>
        <w:jc w:val="both"/>
        <w:rPr>
          <w:rFonts w:ascii="Arial" w:hAnsi="Arial" w:cs="Arial"/>
          <w:bCs/>
          <w:sz w:val="24"/>
          <w:szCs w:val="24"/>
        </w:rPr>
      </w:pPr>
    </w:p>
    <w:p w14:paraId="1A240CAC" w14:textId="77777777" w:rsidR="001F6253" w:rsidRPr="007D0E69" w:rsidRDefault="001F6253" w:rsidP="001F6253">
      <w:pPr>
        <w:spacing w:after="0" w:line="276" w:lineRule="auto"/>
        <w:jc w:val="center"/>
        <w:rPr>
          <w:rFonts w:ascii="Arial" w:hAnsi="Arial" w:cs="Arial"/>
          <w:bCs/>
          <w:sz w:val="24"/>
          <w:szCs w:val="24"/>
        </w:rPr>
      </w:pPr>
      <w:r w:rsidRPr="007D0E69">
        <w:rPr>
          <w:rFonts w:ascii="Arial" w:hAnsi="Arial" w:cs="Arial"/>
          <w:bCs/>
          <w:sz w:val="24"/>
          <w:szCs w:val="24"/>
        </w:rPr>
        <w:t>Gabinete do Prefeito Municipal de Novo Horizonte/SC</w:t>
      </w:r>
    </w:p>
    <w:p w14:paraId="7406F581" w14:textId="77777777" w:rsidR="001F6253" w:rsidRPr="007D0E69" w:rsidRDefault="001F6253" w:rsidP="001F6253">
      <w:pPr>
        <w:spacing w:after="0" w:line="276" w:lineRule="auto"/>
        <w:jc w:val="center"/>
        <w:rPr>
          <w:rFonts w:ascii="Arial" w:hAnsi="Arial" w:cs="Arial"/>
          <w:bCs/>
          <w:sz w:val="24"/>
          <w:szCs w:val="24"/>
        </w:rPr>
      </w:pPr>
      <w:r w:rsidRPr="007D0E69">
        <w:rPr>
          <w:rFonts w:ascii="Arial" w:hAnsi="Arial" w:cs="Arial"/>
          <w:bCs/>
          <w:sz w:val="24"/>
          <w:szCs w:val="24"/>
        </w:rPr>
        <w:t>Em 29 de março de 2023.</w:t>
      </w:r>
    </w:p>
    <w:p w14:paraId="4A053998" w14:textId="77777777" w:rsidR="001F6253" w:rsidRPr="007D0E69" w:rsidRDefault="001F6253" w:rsidP="001F6253">
      <w:pPr>
        <w:spacing w:after="0" w:line="276" w:lineRule="auto"/>
        <w:jc w:val="center"/>
        <w:rPr>
          <w:rFonts w:ascii="Arial" w:hAnsi="Arial" w:cs="Arial"/>
          <w:bCs/>
          <w:sz w:val="24"/>
          <w:szCs w:val="24"/>
        </w:rPr>
      </w:pPr>
    </w:p>
    <w:p w14:paraId="457F4D11" w14:textId="77777777" w:rsidR="001F6253" w:rsidRPr="007D0E69" w:rsidRDefault="001F6253" w:rsidP="001F6253">
      <w:pPr>
        <w:spacing w:line="276" w:lineRule="auto"/>
        <w:jc w:val="center"/>
        <w:rPr>
          <w:rFonts w:ascii="Arial" w:hAnsi="Arial" w:cs="Arial"/>
          <w:bCs/>
          <w:sz w:val="24"/>
          <w:szCs w:val="24"/>
        </w:rPr>
      </w:pPr>
    </w:p>
    <w:p w14:paraId="3FBC5EA4" w14:textId="77777777" w:rsidR="001F6253" w:rsidRPr="007D0E69" w:rsidRDefault="001F6253" w:rsidP="001F6253">
      <w:pPr>
        <w:spacing w:after="0" w:line="276" w:lineRule="auto"/>
        <w:jc w:val="center"/>
        <w:rPr>
          <w:rFonts w:ascii="Arial" w:hAnsi="Arial" w:cs="Arial"/>
          <w:bCs/>
          <w:sz w:val="24"/>
          <w:szCs w:val="24"/>
        </w:rPr>
      </w:pPr>
      <w:r w:rsidRPr="007D0E69">
        <w:rPr>
          <w:rFonts w:ascii="Arial" w:hAnsi="Arial" w:cs="Arial"/>
          <w:bCs/>
          <w:sz w:val="24"/>
          <w:szCs w:val="24"/>
        </w:rPr>
        <w:t>----------------------------------------------</w:t>
      </w:r>
    </w:p>
    <w:p w14:paraId="38878EC6" w14:textId="77777777" w:rsidR="001F6253" w:rsidRPr="007A55F5" w:rsidRDefault="001F6253" w:rsidP="001F6253">
      <w:pPr>
        <w:spacing w:after="0" w:line="276" w:lineRule="auto"/>
        <w:jc w:val="center"/>
        <w:rPr>
          <w:rFonts w:ascii="Arial" w:hAnsi="Arial" w:cs="Arial"/>
          <w:b/>
          <w:sz w:val="24"/>
          <w:szCs w:val="24"/>
        </w:rPr>
      </w:pPr>
      <w:r w:rsidRPr="007A55F5">
        <w:rPr>
          <w:rFonts w:ascii="Arial" w:hAnsi="Arial" w:cs="Arial"/>
          <w:b/>
          <w:sz w:val="24"/>
          <w:szCs w:val="24"/>
        </w:rPr>
        <w:t>LUIZ DARCI ZAFFARI</w:t>
      </w:r>
    </w:p>
    <w:p w14:paraId="437D0990" w14:textId="77777777" w:rsidR="001F6253" w:rsidRPr="007D0E69" w:rsidRDefault="001F6253" w:rsidP="001F6253">
      <w:pPr>
        <w:spacing w:after="0" w:line="276" w:lineRule="auto"/>
        <w:jc w:val="center"/>
        <w:rPr>
          <w:rFonts w:ascii="Arial" w:hAnsi="Arial" w:cs="Arial"/>
          <w:bCs/>
          <w:sz w:val="24"/>
          <w:szCs w:val="24"/>
        </w:rPr>
      </w:pPr>
      <w:r w:rsidRPr="007D0E69">
        <w:rPr>
          <w:rFonts w:ascii="Arial" w:hAnsi="Arial" w:cs="Arial"/>
          <w:bCs/>
          <w:sz w:val="24"/>
          <w:szCs w:val="24"/>
        </w:rPr>
        <w:t>Prefeito Municipal E.E</w:t>
      </w:r>
    </w:p>
    <w:p w14:paraId="5D3D77A6" w14:textId="77777777" w:rsidR="001F6253" w:rsidRPr="007D0E69" w:rsidRDefault="001F6253" w:rsidP="005A3F80">
      <w:pPr>
        <w:spacing w:before="240" w:line="276" w:lineRule="auto"/>
        <w:ind w:firstLine="708"/>
        <w:jc w:val="both"/>
        <w:rPr>
          <w:rFonts w:ascii="Arial" w:hAnsi="Arial" w:cs="Arial"/>
          <w:bCs/>
          <w:sz w:val="24"/>
          <w:szCs w:val="24"/>
        </w:rPr>
      </w:pPr>
    </w:p>
    <w:sectPr w:rsidR="001F6253" w:rsidRPr="007D0E69">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C46B" w14:textId="77777777" w:rsidR="00F4694D" w:rsidRDefault="00F4694D" w:rsidP="009A4FE4">
      <w:pPr>
        <w:spacing w:after="0" w:line="240" w:lineRule="auto"/>
      </w:pPr>
      <w:r>
        <w:separator/>
      </w:r>
    </w:p>
  </w:endnote>
  <w:endnote w:type="continuationSeparator" w:id="0">
    <w:p w14:paraId="0F08A194" w14:textId="77777777" w:rsidR="00F4694D" w:rsidRDefault="00F4694D" w:rsidP="009A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21861314"/>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7F197898" w14:textId="3E3D035D" w:rsidR="00A1417C" w:rsidRPr="00A20EA5" w:rsidRDefault="00A1417C" w:rsidP="0074039E">
            <w:pPr>
              <w:pStyle w:val="Rodap"/>
              <w:jc w:val="center"/>
              <w:rPr>
                <w:rFonts w:ascii="Arial" w:hAnsi="Arial" w:cs="Arial"/>
                <w:sz w:val="16"/>
                <w:szCs w:val="16"/>
              </w:rPr>
            </w:pPr>
            <w:r w:rsidRPr="00A20EA5">
              <w:rPr>
                <w:rFonts w:ascii="Arial" w:hAnsi="Arial" w:cs="Arial"/>
                <w:sz w:val="16"/>
                <w:szCs w:val="16"/>
              </w:rPr>
              <w:t xml:space="preserve">Página </w:t>
            </w:r>
            <w:r w:rsidRPr="00A20EA5">
              <w:rPr>
                <w:rFonts w:ascii="Arial" w:hAnsi="Arial" w:cs="Arial"/>
                <w:b/>
                <w:bCs/>
                <w:sz w:val="16"/>
                <w:szCs w:val="16"/>
              </w:rPr>
              <w:fldChar w:fldCharType="begin"/>
            </w:r>
            <w:r w:rsidRPr="00A20EA5">
              <w:rPr>
                <w:rFonts w:ascii="Arial" w:hAnsi="Arial" w:cs="Arial"/>
                <w:b/>
                <w:bCs/>
                <w:sz w:val="16"/>
                <w:szCs w:val="16"/>
              </w:rPr>
              <w:instrText>PAGE</w:instrText>
            </w:r>
            <w:r w:rsidRPr="00A20EA5">
              <w:rPr>
                <w:rFonts w:ascii="Arial" w:hAnsi="Arial" w:cs="Arial"/>
                <w:b/>
                <w:bCs/>
                <w:sz w:val="16"/>
                <w:szCs w:val="16"/>
              </w:rPr>
              <w:fldChar w:fldCharType="separate"/>
            </w:r>
            <w:r w:rsidR="00F526BC">
              <w:rPr>
                <w:rFonts w:ascii="Arial" w:hAnsi="Arial" w:cs="Arial"/>
                <w:b/>
                <w:bCs/>
                <w:noProof/>
                <w:sz w:val="16"/>
                <w:szCs w:val="16"/>
              </w:rPr>
              <w:t>1</w:t>
            </w:r>
            <w:r w:rsidRPr="00A20EA5">
              <w:rPr>
                <w:rFonts w:ascii="Arial" w:hAnsi="Arial" w:cs="Arial"/>
                <w:b/>
                <w:bCs/>
                <w:sz w:val="16"/>
                <w:szCs w:val="16"/>
              </w:rPr>
              <w:fldChar w:fldCharType="end"/>
            </w:r>
            <w:r w:rsidRPr="00A20EA5">
              <w:rPr>
                <w:rFonts w:ascii="Arial" w:hAnsi="Arial" w:cs="Arial"/>
                <w:sz w:val="16"/>
                <w:szCs w:val="16"/>
              </w:rPr>
              <w:t xml:space="preserve"> de </w:t>
            </w:r>
            <w:r w:rsidRPr="00A20EA5">
              <w:rPr>
                <w:rFonts w:ascii="Arial" w:hAnsi="Arial" w:cs="Arial"/>
                <w:b/>
                <w:bCs/>
                <w:sz w:val="16"/>
                <w:szCs w:val="16"/>
              </w:rPr>
              <w:fldChar w:fldCharType="begin"/>
            </w:r>
            <w:r w:rsidRPr="00A20EA5">
              <w:rPr>
                <w:rFonts w:ascii="Arial" w:hAnsi="Arial" w:cs="Arial"/>
                <w:b/>
                <w:bCs/>
                <w:sz w:val="16"/>
                <w:szCs w:val="16"/>
              </w:rPr>
              <w:instrText>NUMPAGES</w:instrText>
            </w:r>
            <w:r w:rsidRPr="00A20EA5">
              <w:rPr>
                <w:rFonts w:ascii="Arial" w:hAnsi="Arial" w:cs="Arial"/>
                <w:b/>
                <w:bCs/>
                <w:sz w:val="16"/>
                <w:szCs w:val="16"/>
              </w:rPr>
              <w:fldChar w:fldCharType="separate"/>
            </w:r>
            <w:r w:rsidR="00F526BC">
              <w:rPr>
                <w:rFonts w:ascii="Arial" w:hAnsi="Arial" w:cs="Arial"/>
                <w:b/>
                <w:bCs/>
                <w:noProof/>
                <w:sz w:val="16"/>
                <w:szCs w:val="16"/>
              </w:rPr>
              <w:t>13</w:t>
            </w:r>
            <w:r w:rsidRPr="00A20EA5">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3489" w14:textId="77777777" w:rsidR="00F4694D" w:rsidRDefault="00F4694D" w:rsidP="009A4FE4">
      <w:pPr>
        <w:spacing w:after="0" w:line="240" w:lineRule="auto"/>
      </w:pPr>
      <w:r>
        <w:separator/>
      </w:r>
    </w:p>
  </w:footnote>
  <w:footnote w:type="continuationSeparator" w:id="0">
    <w:p w14:paraId="57C6AD2C" w14:textId="77777777" w:rsidR="00F4694D" w:rsidRDefault="00F4694D" w:rsidP="009A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72" w:type="dxa"/>
      <w:tblLayout w:type="fixed"/>
      <w:tblLook w:val="01E0" w:firstRow="1" w:lastRow="1" w:firstColumn="1" w:lastColumn="1" w:noHBand="0" w:noVBand="0"/>
    </w:tblPr>
    <w:tblGrid>
      <w:gridCol w:w="1620"/>
      <w:gridCol w:w="8072"/>
    </w:tblGrid>
    <w:tr w:rsidR="0058736C" w14:paraId="449FAF95" w14:textId="77777777" w:rsidTr="00B61EA1">
      <w:trPr>
        <w:trHeight w:val="1428"/>
      </w:trPr>
      <w:tc>
        <w:tcPr>
          <w:tcW w:w="1620" w:type="dxa"/>
          <w:tcBorders>
            <w:top w:val="nil"/>
            <w:left w:val="nil"/>
            <w:bottom w:val="nil"/>
            <w:right w:val="nil"/>
          </w:tcBorders>
          <w:hideMark/>
        </w:tcPr>
        <w:p w14:paraId="6A4BFAEA" w14:textId="77777777" w:rsidR="0058736C" w:rsidRDefault="0058736C" w:rsidP="0058736C">
          <w:pPr>
            <w:tabs>
              <w:tab w:val="center" w:pos="4252"/>
              <w:tab w:val="right" w:pos="8504"/>
            </w:tabs>
            <w:rPr>
              <w:rFonts w:ascii="Arial" w:hAnsi="Arial" w:cs="Arial"/>
              <w:b/>
              <w:sz w:val="20"/>
              <w:szCs w:val="20"/>
              <w:lang w:eastAsia="pt-BR"/>
            </w:rPr>
          </w:pPr>
          <w:r>
            <w:rPr>
              <w:noProof/>
              <w:sz w:val="24"/>
              <w:szCs w:val="24"/>
              <w:lang w:eastAsia="pt-BR"/>
            </w:rPr>
            <w:drawing>
              <wp:inline distT="0" distB="0" distL="0" distR="0" wp14:anchorId="3D1FC5D7" wp14:editId="06F5935D">
                <wp:extent cx="891540" cy="88201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82015"/>
                        </a:xfrm>
                        <a:prstGeom prst="rect">
                          <a:avLst/>
                        </a:prstGeom>
                        <a:noFill/>
                        <a:ln>
                          <a:noFill/>
                        </a:ln>
                      </pic:spPr>
                    </pic:pic>
                  </a:graphicData>
                </a:graphic>
              </wp:inline>
            </w:drawing>
          </w:r>
        </w:p>
      </w:tc>
      <w:tc>
        <w:tcPr>
          <w:tcW w:w="8072" w:type="dxa"/>
          <w:tcBorders>
            <w:top w:val="nil"/>
            <w:left w:val="nil"/>
            <w:bottom w:val="nil"/>
            <w:right w:val="nil"/>
          </w:tcBorders>
          <w:hideMark/>
        </w:tcPr>
        <w:p w14:paraId="7FE5CA08" w14:textId="77777777" w:rsidR="0058736C" w:rsidRDefault="0058736C" w:rsidP="0058736C">
          <w:pPr>
            <w:tabs>
              <w:tab w:val="center" w:pos="4252"/>
              <w:tab w:val="right" w:pos="8504"/>
            </w:tabs>
            <w:ind w:left="432"/>
            <w:rPr>
              <w:rFonts w:ascii="Bookman Old Style" w:hAnsi="Bookman Old Style" w:cs="Courier New"/>
              <w:b/>
              <w:sz w:val="20"/>
              <w:szCs w:val="20"/>
              <w:lang w:eastAsia="pt-BR"/>
            </w:rPr>
          </w:pPr>
          <w:r>
            <w:rPr>
              <w:rFonts w:ascii="Bookman Old Style" w:hAnsi="Bookman Old Style" w:cs="Courier New"/>
              <w:b/>
              <w:sz w:val="20"/>
              <w:szCs w:val="20"/>
              <w:lang w:eastAsia="pt-BR"/>
            </w:rPr>
            <w:t>ESTADO DE SANTA CATARINA</w:t>
          </w:r>
        </w:p>
        <w:p w14:paraId="2D848BBE" w14:textId="77777777" w:rsidR="0058736C" w:rsidRDefault="0058736C" w:rsidP="0058736C">
          <w:pPr>
            <w:tabs>
              <w:tab w:val="center" w:pos="4252"/>
              <w:tab w:val="right" w:pos="8504"/>
            </w:tabs>
            <w:ind w:left="432"/>
            <w:rPr>
              <w:rFonts w:ascii="Bookman Old Style" w:hAnsi="Bookman Old Style" w:cs="Courier New"/>
              <w:b/>
              <w:sz w:val="20"/>
              <w:szCs w:val="20"/>
              <w:lang w:eastAsia="pt-BR"/>
            </w:rPr>
          </w:pPr>
          <w:r>
            <w:rPr>
              <w:rFonts w:ascii="Bookman Old Style" w:hAnsi="Bookman Old Style" w:cs="Courier New"/>
              <w:b/>
              <w:sz w:val="20"/>
              <w:szCs w:val="20"/>
              <w:lang w:eastAsia="pt-BR"/>
            </w:rPr>
            <w:t>Prefeitura Municipal de Novo Horizonte/SC.</w:t>
          </w:r>
        </w:p>
        <w:p w14:paraId="50F1D529" w14:textId="77777777" w:rsidR="0058736C" w:rsidRDefault="0058736C" w:rsidP="0058736C">
          <w:pPr>
            <w:tabs>
              <w:tab w:val="center" w:pos="4252"/>
              <w:tab w:val="right" w:pos="8504"/>
            </w:tabs>
            <w:ind w:left="432"/>
            <w:rPr>
              <w:rFonts w:ascii="Bookman Old Style" w:hAnsi="Bookman Old Style" w:cs="Courier New"/>
              <w:b/>
              <w:sz w:val="20"/>
              <w:szCs w:val="20"/>
              <w:lang w:eastAsia="pt-BR"/>
            </w:rPr>
          </w:pPr>
          <w:r>
            <w:rPr>
              <w:rFonts w:ascii="Bookman Old Style" w:hAnsi="Bookman Old Style" w:cs="Courier New"/>
              <w:b/>
              <w:sz w:val="20"/>
              <w:szCs w:val="20"/>
              <w:lang w:eastAsia="pt-BR"/>
            </w:rPr>
            <w:t xml:space="preserve">Rua José </w:t>
          </w:r>
          <w:proofErr w:type="spellStart"/>
          <w:r>
            <w:rPr>
              <w:rFonts w:ascii="Bookman Old Style" w:hAnsi="Bookman Old Style" w:cs="Courier New"/>
              <w:b/>
              <w:sz w:val="20"/>
              <w:szCs w:val="20"/>
              <w:lang w:eastAsia="pt-BR"/>
            </w:rPr>
            <w:t>Fabro</w:t>
          </w:r>
          <w:proofErr w:type="spellEnd"/>
          <w:r>
            <w:rPr>
              <w:rFonts w:ascii="Bookman Old Style" w:hAnsi="Bookman Old Style" w:cs="Courier New"/>
              <w:b/>
              <w:sz w:val="20"/>
              <w:szCs w:val="20"/>
              <w:lang w:eastAsia="pt-BR"/>
            </w:rPr>
            <w:t>, 01 – Centro – CEP: 89.998-000</w:t>
          </w:r>
        </w:p>
        <w:p w14:paraId="688B5744" w14:textId="77777777" w:rsidR="0058736C" w:rsidRDefault="0058736C" w:rsidP="0058736C">
          <w:pPr>
            <w:tabs>
              <w:tab w:val="center" w:pos="4252"/>
              <w:tab w:val="right" w:pos="8504"/>
            </w:tabs>
            <w:ind w:left="432"/>
            <w:rPr>
              <w:rFonts w:ascii="Arial" w:hAnsi="Arial" w:cs="Arial"/>
              <w:b/>
              <w:sz w:val="20"/>
              <w:szCs w:val="20"/>
              <w:lang w:eastAsia="pt-BR"/>
            </w:rPr>
          </w:pPr>
          <w:r>
            <w:rPr>
              <w:rFonts w:ascii="Bookman Old Style" w:hAnsi="Bookman Old Style" w:cs="Courier New"/>
              <w:b/>
              <w:sz w:val="20"/>
              <w:szCs w:val="20"/>
              <w:lang w:eastAsia="pt-BR"/>
            </w:rPr>
            <w:t>Fone: (49) 3362 0024 – e-mail – pmnh@novohorizonte.sc.gov.br</w:t>
          </w:r>
        </w:p>
      </w:tc>
    </w:tr>
  </w:tbl>
  <w:p w14:paraId="26FFFF98" w14:textId="77777777" w:rsidR="00A1417C" w:rsidRPr="0058736C" w:rsidRDefault="00A1417C" w:rsidP="005873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382"/>
    <w:multiLevelType w:val="hybridMultilevel"/>
    <w:tmpl w:val="64AA358A"/>
    <w:lvl w:ilvl="0" w:tplc="6CC0A33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8724AA"/>
    <w:multiLevelType w:val="hybridMultilevel"/>
    <w:tmpl w:val="86EA3BE8"/>
    <w:lvl w:ilvl="0" w:tplc="9850E4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F54750"/>
    <w:multiLevelType w:val="hybridMultilevel"/>
    <w:tmpl w:val="0F826508"/>
    <w:lvl w:ilvl="0" w:tplc="38E40D4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CA2776"/>
    <w:multiLevelType w:val="hybridMultilevel"/>
    <w:tmpl w:val="5372B224"/>
    <w:lvl w:ilvl="0" w:tplc="B766402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237477"/>
    <w:multiLevelType w:val="hybridMultilevel"/>
    <w:tmpl w:val="F3EC41C2"/>
    <w:lvl w:ilvl="0" w:tplc="03CCEC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154307"/>
    <w:multiLevelType w:val="hybridMultilevel"/>
    <w:tmpl w:val="987A2FE6"/>
    <w:lvl w:ilvl="0" w:tplc="EDC8AF0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5321C0"/>
    <w:multiLevelType w:val="hybridMultilevel"/>
    <w:tmpl w:val="8AA0886C"/>
    <w:lvl w:ilvl="0" w:tplc="1DD82CB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4A18C2"/>
    <w:multiLevelType w:val="hybridMultilevel"/>
    <w:tmpl w:val="E9FCE61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301B37E0"/>
    <w:multiLevelType w:val="hybridMultilevel"/>
    <w:tmpl w:val="53B260E4"/>
    <w:lvl w:ilvl="0" w:tplc="FFFFFFFF">
      <w:start w:val="1"/>
      <w:numFmt w:val="lowerLetter"/>
      <w:lvlText w:val="%1)"/>
      <w:lvlJc w:val="left"/>
      <w:pPr>
        <w:ind w:left="720" w:hanging="360"/>
      </w:pPr>
    </w:lvl>
    <w:lvl w:ilvl="1" w:tplc="0416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865D8D"/>
    <w:multiLevelType w:val="hybridMultilevel"/>
    <w:tmpl w:val="C7DA99E8"/>
    <w:lvl w:ilvl="0" w:tplc="F96EA4B6">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3124F1"/>
    <w:multiLevelType w:val="hybridMultilevel"/>
    <w:tmpl w:val="E5442334"/>
    <w:lvl w:ilvl="0" w:tplc="DE260FF0">
      <w:start w:val="1"/>
      <w:numFmt w:val="lowerLetter"/>
      <w:lvlText w:val="%1)"/>
      <w:lvlJc w:val="left"/>
      <w:pPr>
        <w:ind w:left="1068" w:hanging="360"/>
      </w:pPr>
      <w:rPr>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159308B"/>
    <w:multiLevelType w:val="hybridMultilevel"/>
    <w:tmpl w:val="010A3BA0"/>
    <w:lvl w:ilvl="0" w:tplc="BACEFDD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037AF3"/>
    <w:multiLevelType w:val="hybridMultilevel"/>
    <w:tmpl w:val="74C05494"/>
    <w:lvl w:ilvl="0" w:tplc="357E9BF0">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C33E88"/>
    <w:multiLevelType w:val="hybridMultilevel"/>
    <w:tmpl w:val="3A1E2134"/>
    <w:lvl w:ilvl="0" w:tplc="0D4EC9BC">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6320A2"/>
    <w:multiLevelType w:val="hybridMultilevel"/>
    <w:tmpl w:val="48E87B42"/>
    <w:lvl w:ilvl="0" w:tplc="0C7E9DF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D05912"/>
    <w:multiLevelType w:val="hybridMultilevel"/>
    <w:tmpl w:val="972CE860"/>
    <w:lvl w:ilvl="0" w:tplc="E0F6BFBA">
      <w:start w:val="1"/>
      <w:numFmt w:val="upperRoman"/>
      <w:lvlText w:val="%1 - "/>
      <w:lvlJc w:val="left"/>
      <w:pPr>
        <w:ind w:left="720" w:hanging="360"/>
      </w:pPr>
      <w:rPr>
        <w:rFonts w:hint="default"/>
        <w:b/>
      </w:rPr>
    </w:lvl>
    <w:lvl w:ilvl="1" w:tplc="5B6A49C8">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EA20B2"/>
    <w:multiLevelType w:val="hybridMultilevel"/>
    <w:tmpl w:val="451CBCDA"/>
    <w:lvl w:ilvl="0" w:tplc="A852F048">
      <w:start w:val="1"/>
      <w:numFmt w:val="upperRoman"/>
      <w:lvlText w:val="%1 - "/>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414E63"/>
    <w:multiLevelType w:val="hybridMultilevel"/>
    <w:tmpl w:val="4978D7CA"/>
    <w:lvl w:ilvl="0" w:tplc="0C14B9B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770E8B"/>
    <w:multiLevelType w:val="hybridMultilevel"/>
    <w:tmpl w:val="B8041384"/>
    <w:lvl w:ilvl="0" w:tplc="E4D68A6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B21D0F"/>
    <w:multiLevelType w:val="hybridMultilevel"/>
    <w:tmpl w:val="4ACA809C"/>
    <w:lvl w:ilvl="0" w:tplc="43AC7C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9B64EA"/>
    <w:multiLevelType w:val="hybridMultilevel"/>
    <w:tmpl w:val="C1404710"/>
    <w:lvl w:ilvl="0" w:tplc="8BCA3F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C0B21C5"/>
    <w:multiLevelType w:val="hybridMultilevel"/>
    <w:tmpl w:val="17C09E3A"/>
    <w:lvl w:ilvl="0" w:tplc="AA8AE51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DED79E1"/>
    <w:multiLevelType w:val="hybridMultilevel"/>
    <w:tmpl w:val="3800ABBE"/>
    <w:lvl w:ilvl="0" w:tplc="27F8B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6A0AC0"/>
    <w:multiLevelType w:val="hybridMultilevel"/>
    <w:tmpl w:val="7D2CA640"/>
    <w:lvl w:ilvl="0" w:tplc="7B5ACC7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054763"/>
    <w:multiLevelType w:val="hybridMultilevel"/>
    <w:tmpl w:val="B14C4B3E"/>
    <w:lvl w:ilvl="0" w:tplc="D4E26376">
      <w:start w:val="1"/>
      <w:numFmt w:val="decimal"/>
      <w:lvlText w:val="%1."/>
      <w:lvlJc w:val="left"/>
      <w:pPr>
        <w:ind w:left="720" w:hanging="360"/>
      </w:pPr>
      <w:rPr>
        <w:b/>
        <w:bCs/>
      </w:rPr>
    </w:lvl>
    <w:lvl w:ilvl="1" w:tplc="D69E1D3A">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9FB7272"/>
    <w:multiLevelType w:val="hybridMultilevel"/>
    <w:tmpl w:val="06A6787C"/>
    <w:lvl w:ilvl="0" w:tplc="9D0C8454">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607E51"/>
    <w:multiLevelType w:val="hybridMultilevel"/>
    <w:tmpl w:val="13A4CE54"/>
    <w:lvl w:ilvl="0" w:tplc="26889E84">
      <w:start w:val="1"/>
      <w:numFmt w:val="upperRoman"/>
      <w:lvlText w:val="%1 - "/>
      <w:lvlJc w:val="left"/>
      <w:pPr>
        <w:ind w:left="784" w:hanging="360"/>
      </w:pPr>
      <w:rPr>
        <w:rFonts w:hint="default"/>
        <w:b/>
      </w:rPr>
    </w:lvl>
    <w:lvl w:ilvl="1" w:tplc="04160019" w:tentative="1">
      <w:start w:val="1"/>
      <w:numFmt w:val="lowerLetter"/>
      <w:lvlText w:val="%2."/>
      <w:lvlJc w:val="left"/>
      <w:pPr>
        <w:ind w:left="1504" w:hanging="360"/>
      </w:pPr>
    </w:lvl>
    <w:lvl w:ilvl="2" w:tplc="0416001B" w:tentative="1">
      <w:start w:val="1"/>
      <w:numFmt w:val="lowerRoman"/>
      <w:lvlText w:val="%3."/>
      <w:lvlJc w:val="right"/>
      <w:pPr>
        <w:ind w:left="2224" w:hanging="180"/>
      </w:pPr>
    </w:lvl>
    <w:lvl w:ilvl="3" w:tplc="0416000F" w:tentative="1">
      <w:start w:val="1"/>
      <w:numFmt w:val="decimal"/>
      <w:lvlText w:val="%4."/>
      <w:lvlJc w:val="left"/>
      <w:pPr>
        <w:ind w:left="2944" w:hanging="360"/>
      </w:pPr>
    </w:lvl>
    <w:lvl w:ilvl="4" w:tplc="04160019" w:tentative="1">
      <w:start w:val="1"/>
      <w:numFmt w:val="lowerLetter"/>
      <w:lvlText w:val="%5."/>
      <w:lvlJc w:val="left"/>
      <w:pPr>
        <w:ind w:left="3664" w:hanging="360"/>
      </w:pPr>
    </w:lvl>
    <w:lvl w:ilvl="5" w:tplc="0416001B" w:tentative="1">
      <w:start w:val="1"/>
      <w:numFmt w:val="lowerRoman"/>
      <w:lvlText w:val="%6."/>
      <w:lvlJc w:val="right"/>
      <w:pPr>
        <w:ind w:left="4384" w:hanging="180"/>
      </w:pPr>
    </w:lvl>
    <w:lvl w:ilvl="6" w:tplc="0416000F" w:tentative="1">
      <w:start w:val="1"/>
      <w:numFmt w:val="decimal"/>
      <w:lvlText w:val="%7."/>
      <w:lvlJc w:val="left"/>
      <w:pPr>
        <w:ind w:left="5104" w:hanging="360"/>
      </w:pPr>
    </w:lvl>
    <w:lvl w:ilvl="7" w:tplc="04160019" w:tentative="1">
      <w:start w:val="1"/>
      <w:numFmt w:val="lowerLetter"/>
      <w:lvlText w:val="%8."/>
      <w:lvlJc w:val="left"/>
      <w:pPr>
        <w:ind w:left="5824" w:hanging="360"/>
      </w:pPr>
    </w:lvl>
    <w:lvl w:ilvl="8" w:tplc="0416001B" w:tentative="1">
      <w:start w:val="1"/>
      <w:numFmt w:val="lowerRoman"/>
      <w:lvlText w:val="%9."/>
      <w:lvlJc w:val="right"/>
      <w:pPr>
        <w:ind w:left="6544" w:hanging="180"/>
      </w:pPr>
    </w:lvl>
  </w:abstractNum>
  <w:num w:numId="1" w16cid:durableId="737704200">
    <w:abstractNumId w:val="23"/>
  </w:num>
  <w:num w:numId="2" w16cid:durableId="415982545">
    <w:abstractNumId w:val="10"/>
  </w:num>
  <w:num w:numId="3" w16cid:durableId="1251350763">
    <w:abstractNumId w:val="2"/>
  </w:num>
  <w:num w:numId="4" w16cid:durableId="1092163195">
    <w:abstractNumId w:val="11"/>
  </w:num>
  <w:num w:numId="5" w16cid:durableId="1893421096">
    <w:abstractNumId w:val="15"/>
  </w:num>
  <w:num w:numId="6" w16cid:durableId="341781522">
    <w:abstractNumId w:val="9"/>
  </w:num>
  <w:num w:numId="7" w16cid:durableId="223954762">
    <w:abstractNumId w:val="1"/>
  </w:num>
  <w:num w:numId="8" w16cid:durableId="1253002785">
    <w:abstractNumId w:val="26"/>
  </w:num>
  <w:num w:numId="9" w16cid:durableId="1420177146">
    <w:abstractNumId w:val="19"/>
  </w:num>
  <w:num w:numId="10" w16cid:durableId="2095322127">
    <w:abstractNumId w:val="12"/>
  </w:num>
  <w:num w:numId="11" w16cid:durableId="1439638768">
    <w:abstractNumId w:val="0"/>
  </w:num>
  <w:num w:numId="12" w16cid:durableId="1469202721">
    <w:abstractNumId w:val="17"/>
  </w:num>
  <w:num w:numId="13" w16cid:durableId="1552888874">
    <w:abstractNumId w:val="16"/>
  </w:num>
  <w:num w:numId="14" w16cid:durableId="1861434039">
    <w:abstractNumId w:val="21"/>
  </w:num>
  <w:num w:numId="15" w16cid:durableId="1144278709">
    <w:abstractNumId w:val="18"/>
  </w:num>
  <w:num w:numId="16" w16cid:durableId="1998486931">
    <w:abstractNumId w:val="4"/>
  </w:num>
  <w:num w:numId="17" w16cid:durableId="1773864909">
    <w:abstractNumId w:val="22"/>
  </w:num>
  <w:num w:numId="18" w16cid:durableId="998849104">
    <w:abstractNumId w:val="25"/>
  </w:num>
  <w:num w:numId="19" w16cid:durableId="1930699673">
    <w:abstractNumId w:val="5"/>
  </w:num>
  <w:num w:numId="20" w16cid:durableId="987824230">
    <w:abstractNumId w:val="13"/>
  </w:num>
  <w:num w:numId="21" w16cid:durableId="666324035">
    <w:abstractNumId w:val="20"/>
  </w:num>
  <w:num w:numId="22" w16cid:durableId="1672637485">
    <w:abstractNumId w:val="3"/>
  </w:num>
  <w:num w:numId="23" w16cid:durableId="1306160920">
    <w:abstractNumId w:val="6"/>
  </w:num>
  <w:num w:numId="24" w16cid:durableId="919019665">
    <w:abstractNumId w:val="24"/>
  </w:num>
  <w:num w:numId="25" w16cid:durableId="962612082">
    <w:abstractNumId w:val="8"/>
  </w:num>
  <w:num w:numId="26" w16cid:durableId="1886285010">
    <w:abstractNumId w:val="7"/>
  </w:num>
  <w:num w:numId="27" w16cid:durableId="363797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E4"/>
    <w:rsid w:val="00001C2A"/>
    <w:rsid w:val="00004CAA"/>
    <w:rsid w:val="00005C3E"/>
    <w:rsid w:val="00006EF6"/>
    <w:rsid w:val="0001406B"/>
    <w:rsid w:val="00017731"/>
    <w:rsid w:val="00021DF6"/>
    <w:rsid w:val="000265BC"/>
    <w:rsid w:val="000406A6"/>
    <w:rsid w:val="00040DB0"/>
    <w:rsid w:val="00050AD4"/>
    <w:rsid w:val="00063CA7"/>
    <w:rsid w:val="000656C0"/>
    <w:rsid w:val="00076EBB"/>
    <w:rsid w:val="00086CA2"/>
    <w:rsid w:val="0008722B"/>
    <w:rsid w:val="0008750C"/>
    <w:rsid w:val="00092A0B"/>
    <w:rsid w:val="00093D36"/>
    <w:rsid w:val="000941F9"/>
    <w:rsid w:val="00094762"/>
    <w:rsid w:val="000B1462"/>
    <w:rsid w:val="000C06AE"/>
    <w:rsid w:val="000C0C43"/>
    <w:rsid w:val="000C12A0"/>
    <w:rsid w:val="000D3F57"/>
    <w:rsid w:val="000D7AC1"/>
    <w:rsid w:val="000E626C"/>
    <w:rsid w:val="000F43D5"/>
    <w:rsid w:val="000F4522"/>
    <w:rsid w:val="001078BC"/>
    <w:rsid w:val="00111876"/>
    <w:rsid w:val="00122E5B"/>
    <w:rsid w:val="001246DE"/>
    <w:rsid w:val="00133A32"/>
    <w:rsid w:val="00136F47"/>
    <w:rsid w:val="0014100D"/>
    <w:rsid w:val="00141D5B"/>
    <w:rsid w:val="00143660"/>
    <w:rsid w:val="00145205"/>
    <w:rsid w:val="00147965"/>
    <w:rsid w:val="001479EF"/>
    <w:rsid w:val="00153518"/>
    <w:rsid w:val="00157974"/>
    <w:rsid w:val="00160677"/>
    <w:rsid w:val="0016238B"/>
    <w:rsid w:val="0016269D"/>
    <w:rsid w:val="00164FC0"/>
    <w:rsid w:val="00165E39"/>
    <w:rsid w:val="00166D28"/>
    <w:rsid w:val="00167502"/>
    <w:rsid w:val="001709E3"/>
    <w:rsid w:val="00171ACC"/>
    <w:rsid w:val="0017467F"/>
    <w:rsid w:val="00176C6F"/>
    <w:rsid w:val="00181272"/>
    <w:rsid w:val="00181F44"/>
    <w:rsid w:val="00186305"/>
    <w:rsid w:val="00190113"/>
    <w:rsid w:val="00190891"/>
    <w:rsid w:val="00191165"/>
    <w:rsid w:val="001931DA"/>
    <w:rsid w:val="001941B2"/>
    <w:rsid w:val="001A14F3"/>
    <w:rsid w:val="001A593E"/>
    <w:rsid w:val="001A7F8C"/>
    <w:rsid w:val="001B0CF9"/>
    <w:rsid w:val="001C0401"/>
    <w:rsid w:val="001C2EC8"/>
    <w:rsid w:val="001C3836"/>
    <w:rsid w:val="001D112D"/>
    <w:rsid w:val="001D1CFF"/>
    <w:rsid w:val="001D2846"/>
    <w:rsid w:val="001D7F74"/>
    <w:rsid w:val="001E0811"/>
    <w:rsid w:val="001E35DD"/>
    <w:rsid w:val="001E3EB8"/>
    <w:rsid w:val="001F0FE0"/>
    <w:rsid w:val="001F2297"/>
    <w:rsid w:val="001F297A"/>
    <w:rsid w:val="001F6253"/>
    <w:rsid w:val="00206372"/>
    <w:rsid w:val="002134ED"/>
    <w:rsid w:val="002152F6"/>
    <w:rsid w:val="00220131"/>
    <w:rsid w:val="00220253"/>
    <w:rsid w:val="002226E5"/>
    <w:rsid w:val="002277BA"/>
    <w:rsid w:val="00231EB3"/>
    <w:rsid w:val="00234248"/>
    <w:rsid w:val="00243687"/>
    <w:rsid w:val="00243F93"/>
    <w:rsid w:val="00244416"/>
    <w:rsid w:val="00244AA9"/>
    <w:rsid w:val="00246D7C"/>
    <w:rsid w:val="00251452"/>
    <w:rsid w:val="00252E54"/>
    <w:rsid w:val="002559F1"/>
    <w:rsid w:val="0025673F"/>
    <w:rsid w:val="00257281"/>
    <w:rsid w:val="00260895"/>
    <w:rsid w:val="00260EFA"/>
    <w:rsid w:val="00262951"/>
    <w:rsid w:val="00266B5C"/>
    <w:rsid w:val="002674DA"/>
    <w:rsid w:val="002708AE"/>
    <w:rsid w:val="002765AB"/>
    <w:rsid w:val="00284FA8"/>
    <w:rsid w:val="00291D99"/>
    <w:rsid w:val="00292B8F"/>
    <w:rsid w:val="002A4B1C"/>
    <w:rsid w:val="002A65FC"/>
    <w:rsid w:val="002A6C4E"/>
    <w:rsid w:val="002A7FD7"/>
    <w:rsid w:val="002B38CF"/>
    <w:rsid w:val="002B5F8B"/>
    <w:rsid w:val="002C1F4D"/>
    <w:rsid w:val="002C4D81"/>
    <w:rsid w:val="002C7CD5"/>
    <w:rsid w:val="002D2BC1"/>
    <w:rsid w:val="002D368C"/>
    <w:rsid w:val="002D5911"/>
    <w:rsid w:val="002E1244"/>
    <w:rsid w:val="002E7C35"/>
    <w:rsid w:val="002F0F92"/>
    <w:rsid w:val="002F13D1"/>
    <w:rsid w:val="002F3870"/>
    <w:rsid w:val="002F5977"/>
    <w:rsid w:val="002F7C4E"/>
    <w:rsid w:val="003033E5"/>
    <w:rsid w:val="00304A66"/>
    <w:rsid w:val="00313E89"/>
    <w:rsid w:val="003243CD"/>
    <w:rsid w:val="00325695"/>
    <w:rsid w:val="00331D71"/>
    <w:rsid w:val="0033646D"/>
    <w:rsid w:val="003365DC"/>
    <w:rsid w:val="0034574F"/>
    <w:rsid w:val="003468F8"/>
    <w:rsid w:val="0035055A"/>
    <w:rsid w:val="00351318"/>
    <w:rsid w:val="00362244"/>
    <w:rsid w:val="0037055A"/>
    <w:rsid w:val="0037380D"/>
    <w:rsid w:val="00373A57"/>
    <w:rsid w:val="00375B99"/>
    <w:rsid w:val="00377813"/>
    <w:rsid w:val="00381A14"/>
    <w:rsid w:val="00392D96"/>
    <w:rsid w:val="0039402C"/>
    <w:rsid w:val="003963EA"/>
    <w:rsid w:val="00397C87"/>
    <w:rsid w:val="00397DB6"/>
    <w:rsid w:val="003A5F21"/>
    <w:rsid w:val="003A7438"/>
    <w:rsid w:val="003B35A2"/>
    <w:rsid w:val="003C24D6"/>
    <w:rsid w:val="003C5A9B"/>
    <w:rsid w:val="003C5B59"/>
    <w:rsid w:val="003D0908"/>
    <w:rsid w:val="003D5379"/>
    <w:rsid w:val="003D7B4E"/>
    <w:rsid w:val="003E3DA7"/>
    <w:rsid w:val="003F0642"/>
    <w:rsid w:val="003F396B"/>
    <w:rsid w:val="003F7A8F"/>
    <w:rsid w:val="00402613"/>
    <w:rsid w:val="00404115"/>
    <w:rsid w:val="00410AD1"/>
    <w:rsid w:val="004137CF"/>
    <w:rsid w:val="00414406"/>
    <w:rsid w:val="0041569C"/>
    <w:rsid w:val="004164ED"/>
    <w:rsid w:val="00417075"/>
    <w:rsid w:val="00420F56"/>
    <w:rsid w:val="0043360F"/>
    <w:rsid w:val="00443981"/>
    <w:rsid w:val="00444C6B"/>
    <w:rsid w:val="00444D85"/>
    <w:rsid w:val="00445DA5"/>
    <w:rsid w:val="004565AF"/>
    <w:rsid w:val="00457287"/>
    <w:rsid w:val="00457C66"/>
    <w:rsid w:val="004621E5"/>
    <w:rsid w:val="0047098A"/>
    <w:rsid w:val="00470A1A"/>
    <w:rsid w:val="00471BA6"/>
    <w:rsid w:val="00480087"/>
    <w:rsid w:val="0048169D"/>
    <w:rsid w:val="004825B5"/>
    <w:rsid w:val="004833F2"/>
    <w:rsid w:val="00483750"/>
    <w:rsid w:val="00487E23"/>
    <w:rsid w:val="00491BFE"/>
    <w:rsid w:val="00495AAA"/>
    <w:rsid w:val="00496E72"/>
    <w:rsid w:val="004970AF"/>
    <w:rsid w:val="004A40F8"/>
    <w:rsid w:val="004A4848"/>
    <w:rsid w:val="004A6270"/>
    <w:rsid w:val="004A7E32"/>
    <w:rsid w:val="004B305E"/>
    <w:rsid w:val="004B48BA"/>
    <w:rsid w:val="004B564B"/>
    <w:rsid w:val="004B586C"/>
    <w:rsid w:val="004B6224"/>
    <w:rsid w:val="004C028A"/>
    <w:rsid w:val="004C2517"/>
    <w:rsid w:val="004C409D"/>
    <w:rsid w:val="004C5228"/>
    <w:rsid w:val="004C5E0A"/>
    <w:rsid w:val="004D1512"/>
    <w:rsid w:val="004D5C8C"/>
    <w:rsid w:val="004D5FEC"/>
    <w:rsid w:val="004E1CBF"/>
    <w:rsid w:val="004E5BCB"/>
    <w:rsid w:val="004E5C22"/>
    <w:rsid w:val="004E6A15"/>
    <w:rsid w:val="004F26DB"/>
    <w:rsid w:val="005121E2"/>
    <w:rsid w:val="00515533"/>
    <w:rsid w:val="00516BDF"/>
    <w:rsid w:val="00523615"/>
    <w:rsid w:val="00535A26"/>
    <w:rsid w:val="00537516"/>
    <w:rsid w:val="00553B64"/>
    <w:rsid w:val="00554AF0"/>
    <w:rsid w:val="00561786"/>
    <w:rsid w:val="00562399"/>
    <w:rsid w:val="005637C4"/>
    <w:rsid w:val="00570DF2"/>
    <w:rsid w:val="00574879"/>
    <w:rsid w:val="005812DD"/>
    <w:rsid w:val="00583FBC"/>
    <w:rsid w:val="0058554A"/>
    <w:rsid w:val="005868F3"/>
    <w:rsid w:val="0058736C"/>
    <w:rsid w:val="00594E9E"/>
    <w:rsid w:val="005A218E"/>
    <w:rsid w:val="005A3F80"/>
    <w:rsid w:val="005A6FEA"/>
    <w:rsid w:val="005A785A"/>
    <w:rsid w:val="005B2CC1"/>
    <w:rsid w:val="005B3224"/>
    <w:rsid w:val="005B5426"/>
    <w:rsid w:val="005B5DB4"/>
    <w:rsid w:val="005C1294"/>
    <w:rsid w:val="005C2A28"/>
    <w:rsid w:val="005C2C45"/>
    <w:rsid w:val="005C6EC4"/>
    <w:rsid w:val="005D0CBC"/>
    <w:rsid w:val="005D2200"/>
    <w:rsid w:val="005E0531"/>
    <w:rsid w:val="005E0E4E"/>
    <w:rsid w:val="005E5C1C"/>
    <w:rsid w:val="005E62BC"/>
    <w:rsid w:val="005F06A1"/>
    <w:rsid w:val="005F2836"/>
    <w:rsid w:val="005F45AC"/>
    <w:rsid w:val="00605DC8"/>
    <w:rsid w:val="00610225"/>
    <w:rsid w:val="00612423"/>
    <w:rsid w:val="00616C1B"/>
    <w:rsid w:val="006172B7"/>
    <w:rsid w:val="00627240"/>
    <w:rsid w:val="00631DFA"/>
    <w:rsid w:val="00637096"/>
    <w:rsid w:val="00640817"/>
    <w:rsid w:val="006462AC"/>
    <w:rsid w:val="006472FC"/>
    <w:rsid w:val="00654059"/>
    <w:rsid w:val="006555D0"/>
    <w:rsid w:val="00661529"/>
    <w:rsid w:val="00662AD0"/>
    <w:rsid w:val="00665187"/>
    <w:rsid w:val="00665B13"/>
    <w:rsid w:val="00672AC1"/>
    <w:rsid w:val="00673757"/>
    <w:rsid w:val="00674A04"/>
    <w:rsid w:val="0067526F"/>
    <w:rsid w:val="00685628"/>
    <w:rsid w:val="00687026"/>
    <w:rsid w:val="00697254"/>
    <w:rsid w:val="0069793A"/>
    <w:rsid w:val="006A5D40"/>
    <w:rsid w:val="006B2AA4"/>
    <w:rsid w:val="006B6F94"/>
    <w:rsid w:val="006D3443"/>
    <w:rsid w:val="006D3FE3"/>
    <w:rsid w:val="006D6E55"/>
    <w:rsid w:val="006E291E"/>
    <w:rsid w:val="006E5B71"/>
    <w:rsid w:val="006E7D13"/>
    <w:rsid w:val="006F3C1A"/>
    <w:rsid w:val="0070123A"/>
    <w:rsid w:val="00703141"/>
    <w:rsid w:val="007035DE"/>
    <w:rsid w:val="00711E3C"/>
    <w:rsid w:val="00716BF1"/>
    <w:rsid w:val="00731BF6"/>
    <w:rsid w:val="00734E79"/>
    <w:rsid w:val="00737FEF"/>
    <w:rsid w:val="0074039E"/>
    <w:rsid w:val="00742E47"/>
    <w:rsid w:val="007500E0"/>
    <w:rsid w:val="0075027C"/>
    <w:rsid w:val="007527BB"/>
    <w:rsid w:val="00754D02"/>
    <w:rsid w:val="00755D92"/>
    <w:rsid w:val="007601D2"/>
    <w:rsid w:val="00760DB9"/>
    <w:rsid w:val="00761D68"/>
    <w:rsid w:val="00763620"/>
    <w:rsid w:val="00764A5D"/>
    <w:rsid w:val="00765F9D"/>
    <w:rsid w:val="0076668A"/>
    <w:rsid w:val="00767872"/>
    <w:rsid w:val="0077012B"/>
    <w:rsid w:val="00791A29"/>
    <w:rsid w:val="00797614"/>
    <w:rsid w:val="007A5451"/>
    <w:rsid w:val="007A55F5"/>
    <w:rsid w:val="007A5871"/>
    <w:rsid w:val="007B0951"/>
    <w:rsid w:val="007B12B4"/>
    <w:rsid w:val="007C0046"/>
    <w:rsid w:val="007D0B0E"/>
    <w:rsid w:val="007D0E69"/>
    <w:rsid w:val="007D4FA7"/>
    <w:rsid w:val="007E28D8"/>
    <w:rsid w:val="007E5612"/>
    <w:rsid w:val="007F0773"/>
    <w:rsid w:val="007F54D4"/>
    <w:rsid w:val="0080055C"/>
    <w:rsid w:val="0080227C"/>
    <w:rsid w:val="00812CD8"/>
    <w:rsid w:val="008213F1"/>
    <w:rsid w:val="008249D6"/>
    <w:rsid w:val="00826DC9"/>
    <w:rsid w:val="00826E23"/>
    <w:rsid w:val="00827286"/>
    <w:rsid w:val="00830DC4"/>
    <w:rsid w:val="00831E9B"/>
    <w:rsid w:val="008366F4"/>
    <w:rsid w:val="0084472D"/>
    <w:rsid w:val="008461DE"/>
    <w:rsid w:val="00853BB8"/>
    <w:rsid w:val="008607F9"/>
    <w:rsid w:val="00860969"/>
    <w:rsid w:val="008619D4"/>
    <w:rsid w:val="00863F6C"/>
    <w:rsid w:val="00864846"/>
    <w:rsid w:val="008660F3"/>
    <w:rsid w:val="00870D28"/>
    <w:rsid w:val="008712CA"/>
    <w:rsid w:val="00871E6A"/>
    <w:rsid w:val="00874229"/>
    <w:rsid w:val="00880EA5"/>
    <w:rsid w:val="00882A81"/>
    <w:rsid w:val="00882C83"/>
    <w:rsid w:val="008942C8"/>
    <w:rsid w:val="008A6B30"/>
    <w:rsid w:val="008A6FFE"/>
    <w:rsid w:val="008B1889"/>
    <w:rsid w:val="008B4C7A"/>
    <w:rsid w:val="008B5213"/>
    <w:rsid w:val="008B775A"/>
    <w:rsid w:val="008C1848"/>
    <w:rsid w:val="008D4816"/>
    <w:rsid w:val="008E042B"/>
    <w:rsid w:val="008E1BEE"/>
    <w:rsid w:val="008E2E04"/>
    <w:rsid w:val="008E6E3E"/>
    <w:rsid w:val="008E72F9"/>
    <w:rsid w:val="008E7BA7"/>
    <w:rsid w:val="008E7E79"/>
    <w:rsid w:val="008F4D6C"/>
    <w:rsid w:val="009136AC"/>
    <w:rsid w:val="00917A03"/>
    <w:rsid w:val="00923CD0"/>
    <w:rsid w:val="00925BCB"/>
    <w:rsid w:val="00930D7E"/>
    <w:rsid w:val="00941410"/>
    <w:rsid w:val="009418A1"/>
    <w:rsid w:val="00941A31"/>
    <w:rsid w:val="00942F63"/>
    <w:rsid w:val="009471A7"/>
    <w:rsid w:val="009471F7"/>
    <w:rsid w:val="00957172"/>
    <w:rsid w:val="0096506B"/>
    <w:rsid w:val="00965937"/>
    <w:rsid w:val="00965E57"/>
    <w:rsid w:val="00976E80"/>
    <w:rsid w:val="00983068"/>
    <w:rsid w:val="00991044"/>
    <w:rsid w:val="00994358"/>
    <w:rsid w:val="00996D91"/>
    <w:rsid w:val="009A1B47"/>
    <w:rsid w:val="009A48F1"/>
    <w:rsid w:val="009A4FE4"/>
    <w:rsid w:val="009A68A5"/>
    <w:rsid w:val="009A6B94"/>
    <w:rsid w:val="009B0769"/>
    <w:rsid w:val="009B0E78"/>
    <w:rsid w:val="009B291C"/>
    <w:rsid w:val="009B37A0"/>
    <w:rsid w:val="009B65DD"/>
    <w:rsid w:val="009C1F26"/>
    <w:rsid w:val="009C42CE"/>
    <w:rsid w:val="009D14EF"/>
    <w:rsid w:val="009D3501"/>
    <w:rsid w:val="009D3588"/>
    <w:rsid w:val="009F0F22"/>
    <w:rsid w:val="009F2182"/>
    <w:rsid w:val="009F4C44"/>
    <w:rsid w:val="00A02770"/>
    <w:rsid w:val="00A055BA"/>
    <w:rsid w:val="00A11293"/>
    <w:rsid w:val="00A1417C"/>
    <w:rsid w:val="00A155BC"/>
    <w:rsid w:val="00A16C32"/>
    <w:rsid w:val="00A170F4"/>
    <w:rsid w:val="00A2073F"/>
    <w:rsid w:val="00A20E77"/>
    <w:rsid w:val="00A20EA5"/>
    <w:rsid w:val="00A22EEF"/>
    <w:rsid w:val="00A2338B"/>
    <w:rsid w:val="00A2407B"/>
    <w:rsid w:val="00A303CC"/>
    <w:rsid w:val="00A306CE"/>
    <w:rsid w:val="00A33198"/>
    <w:rsid w:val="00A44A0A"/>
    <w:rsid w:val="00A52D91"/>
    <w:rsid w:val="00A53D3D"/>
    <w:rsid w:val="00A56B9D"/>
    <w:rsid w:val="00A627C4"/>
    <w:rsid w:val="00A6361F"/>
    <w:rsid w:val="00A656BD"/>
    <w:rsid w:val="00A76289"/>
    <w:rsid w:val="00A76ACB"/>
    <w:rsid w:val="00A7703F"/>
    <w:rsid w:val="00A82EB1"/>
    <w:rsid w:val="00A836A6"/>
    <w:rsid w:val="00A83879"/>
    <w:rsid w:val="00A8536B"/>
    <w:rsid w:val="00A85C5F"/>
    <w:rsid w:val="00A868B0"/>
    <w:rsid w:val="00A956BC"/>
    <w:rsid w:val="00A95B4F"/>
    <w:rsid w:val="00A95D00"/>
    <w:rsid w:val="00A96A57"/>
    <w:rsid w:val="00AA7B63"/>
    <w:rsid w:val="00AA7BC4"/>
    <w:rsid w:val="00AB7114"/>
    <w:rsid w:val="00AC20FC"/>
    <w:rsid w:val="00AD61F9"/>
    <w:rsid w:val="00AD7A2A"/>
    <w:rsid w:val="00AE0B2B"/>
    <w:rsid w:val="00AE21F2"/>
    <w:rsid w:val="00AE46BC"/>
    <w:rsid w:val="00AE6454"/>
    <w:rsid w:val="00AE728A"/>
    <w:rsid w:val="00AE72A2"/>
    <w:rsid w:val="00AF5319"/>
    <w:rsid w:val="00B0084D"/>
    <w:rsid w:val="00B01919"/>
    <w:rsid w:val="00B0272E"/>
    <w:rsid w:val="00B02CA5"/>
    <w:rsid w:val="00B04E10"/>
    <w:rsid w:val="00B050FC"/>
    <w:rsid w:val="00B06B2D"/>
    <w:rsid w:val="00B07F4F"/>
    <w:rsid w:val="00B11C6F"/>
    <w:rsid w:val="00B129BE"/>
    <w:rsid w:val="00B15E64"/>
    <w:rsid w:val="00B17BC0"/>
    <w:rsid w:val="00B2064B"/>
    <w:rsid w:val="00B22BF2"/>
    <w:rsid w:val="00B23230"/>
    <w:rsid w:val="00B23A39"/>
    <w:rsid w:val="00B32761"/>
    <w:rsid w:val="00B3672F"/>
    <w:rsid w:val="00B3684C"/>
    <w:rsid w:val="00B37DF9"/>
    <w:rsid w:val="00B44B52"/>
    <w:rsid w:val="00B51FD6"/>
    <w:rsid w:val="00B53373"/>
    <w:rsid w:val="00B54BE0"/>
    <w:rsid w:val="00B56E56"/>
    <w:rsid w:val="00B60D91"/>
    <w:rsid w:val="00B60E7B"/>
    <w:rsid w:val="00B659B6"/>
    <w:rsid w:val="00B70AA7"/>
    <w:rsid w:val="00B73A85"/>
    <w:rsid w:val="00B742A7"/>
    <w:rsid w:val="00B75402"/>
    <w:rsid w:val="00B807DD"/>
    <w:rsid w:val="00B80D44"/>
    <w:rsid w:val="00B81FE7"/>
    <w:rsid w:val="00B82158"/>
    <w:rsid w:val="00B83AE9"/>
    <w:rsid w:val="00B86491"/>
    <w:rsid w:val="00B87813"/>
    <w:rsid w:val="00BA056F"/>
    <w:rsid w:val="00BB105F"/>
    <w:rsid w:val="00BB2FB9"/>
    <w:rsid w:val="00BC5B28"/>
    <w:rsid w:val="00BD5A29"/>
    <w:rsid w:val="00BD7191"/>
    <w:rsid w:val="00BD73CE"/>
    <w:rsid w:val="00BE0CEC"/>
    <w:rsid w:val="00BE1683"/>
    <w:rsid w:val="00BE276F"/>
    <w:rsid w:val="00BE5FED"/>
    <w:rsid w:val="00BF294C"/>
    <w:rsid w:val="00BF2A43"/>
    <w:rsid w:val="00BF655B"/>
    <w:rsid w:val="00C1794A"/>
    <w:rsid w:val="00C218DC"/>
    <w:rsid w:val="00C225C1"/>
    <w:rsid w:val="00C265AA"/>
    <w:rsid w:val="00C30726"/>
    <w:rsid w:val="00C32150"/>
    <w:rsid w:val="00C3276A"/>
    <w:rsid w:val="00C3354C"/>
    <w:rsid w:val="00C4028F"/>
    <w:rsid w:val="00C44C7E"/>
    <w:rsid w:val="00C457E2"/>
    <w:rsid w:val="00C5205F"/>
    <w:rsid w:val="00C52BE0"/>
    <w:rsid w:val="00C549F5"/>
    <w:rsid w:val="00C62971"/>
    <w:rsid w:val="00C815C4"/>
    <w:rsid w:val="00C8297C"/>
    <w:rsid w:val="00C83924"/>
    <w:rsid w:val="00C83C28"/>
    <w:rsid w:val="00C860DE"/>
    <w:rsid w:val="00C8681F"/>
    <w:rsid w:val="00C90092"/>
    <w:rsid w:val="00C90C58"/>
    <w:rsid w:val="00C921AD"/>
    <w:rsid w:val="00C946D9"/>
    <w:rsid w:val="00CA544A"/>
    <w:rsid w:val="00CA70E8"/>
    <w:rsid w:val="00CB3D3F"/>
    <w:rsid w:val="00CB62FA"/>
    <w:rsid w:val="00CC0D70"/>
    <w:rsid w:val="00CC232A"/>
    <w:rsid w:val="00CC6199"/>
    <w:rsid w:val="00CC6C93"/>
    <w:rsid w:val="00CD08DC"/>
    <w:rsid w:val="00CD09D6"/>
    <w:rsid w:val="00CD21D8"/>
    <w:rsid w:val="00CD3DEB"/>
    <w:rsid w:val="00CD5C3F"/>
    <w:rsid w:val="00CD67A4"/>
    <w:rsid w:val="00CD7B36"/>
    <w:rsid w:val="00CE7801"/>
    <w:rsid w:val="00CF0102"/>
    <w:rsid w:val="00CF1376"/>
    <w:rsid w:val="00CF2B95"/>
    <w:rsid w:val="00CF3B3E"/>
    <w:rsid w:val="00D13D1F"/>
    <w:rsid w:val="00D17E6E"/>
    <w:rsid w:val="00D326F6"/>
    <w:rsid w:val="00D33335"/>
    <w:rsid w:val="00D444F9"/>
    <w:rsid w:val="00D53326"/>
    <w:rsid w:val="00D60031"/>
    <w:rsid w:val="00D64352"/>
    <w:rsid w:val="00D6465E"/>
    <w:rsid w:val="00D65812"/>
    <w:rsid w:val="00D7670A"/>
    <w:rsid w:val="00D7774C"/>
    <w:rsid w:val="00D848C0"/>
    <w:rsid w:val="00D856D2"/>
    <w:rsid w:val="00D867C9"/>
    <w:rsid w:val="00D93200"/>
    <w:rsid w:val="00D9446A"/>
    <w:rsid w:val="00DA1A02"/>
    <w:rsid w:val="00DA5194"/>
    <w:rsid w:val="00DB048F"/>
    <w:rsid w:val="00DB108F"/>
    <w:rsid w:val="00DB7C03"/>
    <w:rsid w:val="00DC6CBD"/>
    <w:rsid w:val="00DD3064"/>
    <w:rsid w:val="00DD7C1E"/>
    <w:rsid w:val="00DE0F8A"/>
    <w:rsid w:val="00DE2938"/>
    <w:rsid w:val="00E1133C"/>
    <w:rsid w:val="00E11F45"/>
    <w:rsid w:val="00E124FD"/>
    <w:rsid w:val="00E21739"/>
    <w:rsid w:val="00E22611"/>
    <w:rsid w:val="00E22773"/>
    <w:rsid w:val="00E24959"/>
    <w:rsid w:val="00E2795A"/>
    <w:rsid w:val="00E27BE2"/>
    <w:rsid w:val="00E32B61"/>
    <w:rsid w:val="00E37A18"/>
    <w:rsid w:val="00E46B68"/>
    <w:rsid w:val="00E46C7C"/>
    <w:rsid w:val="00E47591"/>
    <w:rsid w:val="00E5757A"/>
    <w:rsid w:val="00E57AB8"/>
    <w:rsid w:val="00E61270"/>
    <w:rsid w:val="00E80EED"/>
    <w:rsid w:val="00E81AB3"/>
    <w:rsid w:val="00E81E6C"/>
    <w:rsid w:val="00E85EBA"/>
    <w:rsid w:val="00E86385"/>
    <w:rsid w:val="00E91C1D"/>
    <w:rsid w:val="00E95CA4"/>
    <w:rsid w:val="00EA233C"/>
    <w:rsid w:val="00EA7D09"/>
    <w:rsid w:val="00EB0B03"/>
    <w:rsid w:val="00EB0D8C"/>
    <w:rsid w:val="00ED2DDC"/>
    <w:rsid w:val="00ED525F"/>
    <w:rsid w:val="00EE0712"/>
    <w:rsid w:val="00EE359D"/>
    <w:rsid w:val="00EE5540"/>
    <w:rsid w:val="00EE6DF5"/>
    <w:rsid w:val="00EE776B"/>
    <w:rsid w:val="00EF061D"/>
    <w:rsid w:val="00EF0F43"/>
    <w:rsid w:val="00EF10AF"/>
    <w:rsid w:val="00EF6CC6"/>
    <w:rsid w:val="00EF718B"/>
    <w:rsid w:val="00F0085A"/>
    <w:rsid w:val="00F056B6"/>
    <w:rsid w:val="00F06D92"/>
    <w:rsid w:val="00F07CEF"/>
    <w:rsid w:val="00F100AF"/>
    <w:rsid w:val="00F132A4"/>
    <w:rsid w:val="00F15AE9"/>
    <w:rsid w:val="00F15C82"/>
    <w:rsid w:val="00F15DAD"/>
    <w:rsid w:val="00F15F7D"/>
    <w:rsid w:val="00F160B7"/>
    <w:rsid w:val="00F31323"/>
    <w:rsid w:val="00F3147C"/>
    <w:rsid w:val="00F34498"/>
    <w:rsid w:val="00F41E26"/>
    <w:rsid w:val="00F4418D"/>
    <w:rsid w:val="00F453A6"/>
    <w:rsid w:val="00F4694D"/>
    <w:rsid w:val="00F46B03"/>
    <w:rsid w:val="00F46EE5"/>
    <w:rsid w:val="00F506A1"/>
    <w:rsid w:val="00F524AF"/>
    <w:rsid w:val="00F5257D"/>
    <w:rsid w:val="00F526BC"/>
    <w:rsid w:val="00F556B0"/>
    <w:rsid w:val="00F6232D"/>
    <w:rsid w:val="00F653C7"/>
    <w:rsid w:val="00F6580E"/>
    <w:rsid w:val="00F70D15"/>
    <w:rsid w:val="00F71C4B"/>
    <w:rsid w:val="00F743FE"/>
    <w:rsid w:val="00F7442D"/>
    <w:rsid w:val="00F75974"/>
    <w:rsid w:val="00F910E3"/>
    <w:rsid w:val="00F95094"/>
    <w:rsid w:val="00FA3FE4"/>
    <w:rsid w:val="00FA5F63"/>
    <w:rsid w:val="00FA61C1"/>
    <w:rsid w:val="00FB178D"/>
    <w:rsid w:val="00FB1994"/>
    <w:rsid w:val="00FB5B7C"/>
    <w:rsid w:val="00FB78E0"/>
    <w:rsid w:val="00FB7E63"/>
    <w:rsid w:val="00FC1444"/>
    <w:rsid w:val="00FC1C6E"/>
    <w:rsid w:val="00FC3FD3"/>
    <w:rsid w:val="00FC472C"/>
    <w:rsid w:val="00FC6C0B"/>
    <w:rsid w:val="00FD422F"/>
    <w:rsid w:val="00FE150A"/>
    <w:rsid w:val="00FE19E8"/>
    <w:rsid w:val="00FE3808"/>
    <w:rsid w:val="00FE412C"/>
    <w:rsid w:val="00FE44FC"/>
    <w:rsid w:val="00FE4CE8"/>
    <w:rsid w:val="00FE5288"/>
    <w:rsid w:val="00FF15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F4A76"/>
  <w15:chartTrackingRefBased/>
  <w15:docId w15:val="{E855A10F-D816-4AD4-89B5-EBC6C534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A4F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A4FE4"/>
    <w:rPr>
      <w:sz w:val="20"/>
      <w:szCs w:val="20"/>
    </w:rPr>
  </w:style>
  <w:style w:type="character" w:styleId="Refdenotaderodap">
    <w:name w:val="footnote reference"/>
    <w:basedOn w:val="Fontepargpadro"/>
    <w:uiPriority w:val="99"/>
    <w:semiHidden/>
    <w:unhideWhenUsed/>
    <w:rsid w:val="009A4FE4"/>
    <w:rPr>
      <w:vertAlign w:val="superscript"/>
    </w:rPr>
  </w:style>
  <w:style w:type="paragraph" w:styleId="Cabealho">
    <w:name w:val="header"/>
    <w:basedOn w:val="Normal"/>
    <w:link w:val="CabealhoChar"/>
    <w:uiPriority w:val="99"/>
    <w:unhideWhenUsed/>
    <w:rsid w:val="00616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6C1B"/>
  </w:style>
  <w:style w:type="paragraph" w:styleId="Rodap">
    <w:name w:val="footer"/>
    <w:basedOn w:val="Normal"/>
    <w:link w:val="RodapChar"/>
    <w:uiPriority w:val="99"/>
    <w:unhideWhenUsed/>
    <w:rsid w:val="00616C1B"/>
    <w:pPr>
      <w:tabs>
        <w:tab w:val="center" w:pos="4252"/>
        <w:tab w:val="right" w:pos="8504"/>
      </w:tabs>
      <w:spacing w:after="0" w:line="240" w:lineRule="auto"/>
    </w:pPr>
  </w:style>
  <w:style w:type="character" w:customStyle="1" w:styleId="RodapChar">
    <w:name w:val="Rodapé Char"/>
    <w:basedOn w:val="Fontepargpadro"/>
    <w:link w:val="Rodap"/>
    <w:uiPriority w:val="99"/>
    <w:rsid w:val="00616C1B"/>
  </w:style>
  <w:style w:type="paragraph" w:styleId="PargrafodaLista">
    <w:name w:val="List Paragraph"/>
    <w:basedOn w:val="Normal"/>
    <w:uiPriority w:val="34"/>
    <w:qFormat/>
    <w:rsid w:val="00C44C7E"/>
    <w:pPr>
      <w:ind w:left="720"/>
      <w:contextualSpacing/>
    </w:pPr>
  </w:style>
  <w:style w:type="character" w:styleId="Hyperlink">
    <w:name w:val="Hyperlink"/>
    <w:basedOn w:val="Fontepargpadro"/>
    <w:uiPriority w:val="99"/>
    <w:unhideWhenUsed/>
    <w:rsid w:val="004D1512"/>
    <w:rPr>
      <w:color w:val="0563C1" w:themeColor="hyperlink"/>
      <w:u w:val="single"/>
    </w:rPr>
  </w:style>
  <w:style w:type="character" w:styleId="TextodoEspaoReservado">
    <w:name w:val="Placeholder Text"/>
    <w:basedOn w:val="Fontepargpadro"/>
    <w:uiPriority w:val="99"/>
    <w:semiHidden/>
    <w:rsid w:val="00AC20FC"/>
    <w:rPr>
      <w:color w:val="808080"/>
    </w:rPr>
  </w:style>
  <w:style w:type="character" w:styleId="Refdecomentrio">
    <w:name w:val="annotation reference"/>
    <w:basedOn w:val="Fontepargpadro"/>
    <w:uiPriority w:val="99"/>
    <w:semiHidden/>
    <w:unhideWhenUsed/>
    <w:rsid w:val="004F26DB"/>
    <w:rPr>
      <w:sz w:val="16"/>
      <w:szCs w:val="16"/>
    </w:rPr>
  </w:style>
  <w:style w:type="paragraph" w:styleId="Textodecomentrio">
    <w:name w:val="annotation text"/>
    <w:basedOn w:val="Normal"/>
    <w:link w:val="TextodecomentrioChar"/>
    <w:uiPriority w:val="99"/>
    <w:semiHidden/>
    <w:unhideWhenUsed/>
    <w:rsid w:val="004F26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26DB"/>
    <w:rPr>
      <w:sz w:val="20"/>
      <w:szCs w:val="20"/>
    </w:rPr>
  </w:style>
  <w:style w:type="paragraph" w:styleId="Assuntodocomentrio">
    <w:name w:val="annotation subject"/>
    <w:basedOn w:val="Textodecomentrio"/>
    <w:next w:val="Textodecomentrio"/>
    <w:link w:val="AssuntodocomentrioChar"/>
    <w:uiPriority w:val="99"/>
    <w:semiHidden/>
    <w:unhideWhenUsed/>
    <w:rsid w:val="004F26DB"/>
    <w:rPr>
      <w:b/>
      <w:bCs/>
    </w:rPr>
  </w:style>
  <w:style w:type="character" w:customStyle="1" w:styleId="AssuntodocomentrioChar">
    <w:name w:val="Assunto do comentário Char"/>
    <w:basedOn w:val="TextodecomentrioChar"/>
    <w:link w:val="Assuntodocomentrio"/>
    <w:uiPriority w:val="99"/>
    <w:semiHidden/>
    <w:rsid w:val="004F26DB"/>
    <w:rPr>
      <w:b/>
      <w:bCs/>
      <w:sz w:val="20"/>
      <w:szCs w:val="20"/>
    </w:rPr>
  </w:style>
  <w:style w:type="paragraph" w:styleId="Textodebalo">
    <w:name w:val="Balloon Text"/>
    <w:basedOn w:val="Normal"/>
    <w:link w:val="TextodebaloChar"/>
    <w:uiPriority w:val="99"/>
    <w:semiHidden/>
    <w:unhideWhenUsed/>
    <w:rsid w:val="004F26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F26DB"/>
    <w:rPr>
      <w:rFonts w:ascii="Segoe UI" w:hAnsi="Segoe UI" w:cs="Segoe UI"/>
      <w:sz w:val="18"/>
      <w:szCs w:val="18"/>
    </w:rPr>
  </w:style>
  <w:style w:type="paragraph" w:styleId="NormalWeb">
    <w:name w:val="Normal (Web)"/>
    <w:basedOn w:val="Normal"/>
    <w:uiPriority w:val="99"/>
    <w:unhideWhenUsed/>
    <w:rsid w:val="00F744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244A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BB2FB9"/>
    <w:pPr>
      <w:spacing w:after="120"/>
    </w:pPr>
  </w:style>
  <w:style w:type="character" w:customStyle="1" w:styleId="CorpodetextoChar">
    <w:name w:val="Corpo de texto Char"/>
    <w:basedOn w:val="Fontepargpadro"/>
    <w:link w:val="Corpodetexto"/>
    <w:uiPriority w:val="99"/>
    <w:semiHidden/>
    <w:rsid w:val="00BB2FB9"/>
  </w:style>
  <w:style w:type="table" w:styleId="Tabelacomgrade">
    <w:name w:val="Table Grid"/>
    <w:basedOn w:val="Tabelanormal"/>
    <w:uiPriority w:val="59"/>
    <w:rsid w:val="0040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E0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88">
      <w:bodyDiv w:val="1"/>
      <w:marLeft w:val="0"/>
      <w:marRight w:val="0"/>
      <w:marTop w:val="0"/>
      <w:marBottom w:val="0"/>
      <w:divBdr>
        <w:top w:val="none" w:sz="0" w:space="0" w:color="auto"/>
        <w:left w:val="none" w:sz="0" w:space="0" w:color="auto"/>
        <w:bottom w:val="none" w:sz="0" w:space="0" w:color="auto"/>
        <w:right w:val="none" w:sz="0" w:space="0" w:color="auto"/>
      </w:divBdr>
    </w:div>
    <w:div w:id="7366846">
      <w:bodyDiv w:val="1"/>
      <w:marLeft w:val="0"/>
      <w:marRight w:val="0"/>
      <w:marTop w:val="0"/>
      <w:marBottom w:val="0"/>
      <w:divBdr>
        <w:top w:val="none" w:sz="0" w:space="0" w:color="auto"/>
        <w:left w:val="none" w:sz="0" w:space="0" w:color="auto"/>
        <w:bottom w:val="none" w:sz="0" w:space="0" w:color="auto"/>
        <w:right w:val="none" w:sz="0" w:space="0" w:color="auto"/>
      </w:divBdr>
    </w:div>
    <w:div w:id="126628458">
      <w:bodyDiv w:val="1"/>
      <w:marLeft w:val="0"/>
      <w:marRight w:val="0"/>
      <w:marTop w:val="0"/>
      <w:marBottom w:val="0"/>
      <w:divBdr>
        <w:top w:val="none" w:sz="0" w:space="0" w:color="auto"/>
        <w:left w:val="none" w:sz="0" w:space="0" w:color="auto"/>
        <w:bottom w:val="none" w:sz="0" w:space="0" w:color="auto"/>
        <w:right w:val="none" w:sz="0" w:space="0" w:color="auto"/>
      </w:divBdr>
    </w:div>
    <w:div w:id="128018636">
      <w:bodyDiv w:val="1"/>
      <w:marLeft w:val="0"/>
      <w:marRight w:val="0"/>
      <w:marTop w:val="0"/>
      <w:marBottom w:val="0"/>
      <w:divBdr>
        <w:top w:val="none" w:sz="0" w:space="0" w:color="auto"/>
        <w:left w:val="none" w:sz="0" w:space="0" w:color="auto"/>
        <w:bottom w:val="none" w:sz="0" w:space="0" w:color="auto"/>
        <w:right w:val="none" w:sz="0" w:space="0" w:color="auto"/>
      </w:divBdr>
    </w:div>
    <w:div w:id="204291545">
      <w:bodyDiv w:val="1"/>
      <w:marLeft w:val="0"/>
      <w:marRight w:val="0"/>
      <w:marTop w:val="0"/>
      <w:marBottom w:val="0"/>
      <w:divBdr>
        <w:top w:val="none" w:sz="0" w:space="0" w:color="auto"/>
        <w:left w:val="none" w:sz="0" w:space="0" w:color="auto"/>
        <w:bottom w:val="none" w:sz="0" w:space="0" w:color="auto"/>
        <w:right w:val="none" w:sz="0" w:space="0" w:color="auto"/>
      </w:divBdr>
    </w:div>
    <w:div w:id="238633600">
      <w:bodyDiv w:val="1"/>
      <w:marLeft w:val="0"/>
      <w:marRight w:val="0"/>
      <w:marTop w:val="0"/>
      <w:marBottom w:val="0"/>
      <w:divBdr>
        <w:top w:val="none" w:sz="0" w:space="0" w:color="auto"/>
        <w:left w:val="none" w:sz="0" w:space="0" w:color="auto"/>
        <w:bottom w:val="none" w:sz="0" w:space="0" w:color="auto"/>
        <w:right w:val="none" w:sz="0" w:space="0" w:color="auto"/>
      </w:divBdr>
    </w:div>
    <w:div w:id="274796691">
      <w:bodyDiv w:val="1"/>
      <w:marLeft w:val="0"/>
      <w:marRight w:val="0"/>
      <w:marTop w:val="0"/>
      <w:marBottom w:val="0"/>
      <w:divBdr>
        <w:top w:val="none" w:sz="0" w:space="0" w:color="auto"/>
        <w:left w:val="none" w:sz="0" w:space="0" w:color="auto"/>
        <w:bottom w:val="none" w:sz="0" w:space="0" w:color="auto"/>
        <w:right w:val="none" w:sz="0" w:space="0" w:color="auto"/>
      </w:divBdr>
    </w:div>
    <w:div w:id="283074865">
      <w:bodyDiv w:val="1"/>
      <w:marLeft w:val="0"/>
      <w:marRight w:val="0"/>
      <w:marTop w:val="0"/>
      <w:marBottom w:val="0"/>
      <w:divBdr>
        <w:top w:val="none" w:sz="0" w:space="0" w:color="auto"/>
        <w:left w:val="none" w:sz="0" w:space="0" w:color="auto"/>
        <w:bottom w:val="none" w:sz="0" w:space="0" w:color="auto"/>
        <w:right w:val="none" w:sz="0" w:space="0" w:color="auto"/>
      </w:divBdr>
    </w:div>
    <w:div w:id="340284131">
      <w:bodyDiv w:val="1"/>
      <w:marLeft w:val="0"/>
      <w:marRight w:val="0"/>
      <w:marTop w:val="0"/>
      <w:marBottom w:val="0"/>
      <w:divBdr>
        <w:top w:val="none" w:sz="0" w:space="0" w:color="auto"/>
        <w:left w:val="none" w:sz="0" w:space="0" w:color="auto"/>
        <w:bottom w:val="none" w:sz="0" w:space="0" w:color="auto"/>
        <w:right w:val="none" w:sz="0" w:space="0" w:color="auto"/>
      </w:divBdr>
    </w:div>
    <w:div w:id="458033484">
      <w:bodyDiv w:val="1"/>
      <w:marLeft w:val="0"/>
      <w:marRight w:val="0"/>
      <w:marTop w:val="0"/>
      <w:marBottom w:val="0"/>
      <w:divBdr>
        <w:top w:val="none" w:sz="0" w:space="0" w:color="auto"/>
        <w:left w:val="none" w:sz="0" w:space="0" w:color="auto"/>
        <w:bottom w:val="none" w:sz="0" w:space="0" w:color="auto"/>
        <w:right w:val="none" w:sz="0" w:space="0" w:color="auto"/>
      </w:divBdr>
    </w:div>
    <w:div w:id="479461536">
      <w:bodyDiv w:val="1"/>
      <w:marLeft w:val="0"/>
      <w:marRight w:val="0"/>
      <w:marTop w:val="0"/>
      <w:marBottom w:val="0"/>
      <w:divBdr>
        <w:top w:val="none" w:sz="0" w:space="0" w:color="auto"/>
        <w:left w:val="none" w:sz="0" w:space="0" w:color="auto"/>
        <w:bottom w:val="none" w:sz="0" w:space="0" w:color="auto"/>
        <w:right w:val="none" w:sz="0" w:space="0" w:color="auto"/>
      </w:divBdr>
    </w:div>
    <w:div w:id="529294152">
      <w:bodyDiv w:val="1"/>
      <w:marLeft w:val="0"/>
      <w:marRight w:val="0"/>
      <w:marTop w:val="0"/>
      <w:marBottom w:val="0"/>
      <w:divBdr>
        <w:top w:val="none" w:sz="0" w:space="0" w:color="auto"/>
        <w:left w:val="none" w:sz="0" w:space="0" w:color="auto"/>
        <w:bottom w:val="none" w:sz="0" w:space="0" w:color="auto"/>
        <w:right w:val="none" w:sz="0" w:space="0" w:color="auto"/>
      </w:divBdr>
    </w:div>
    <w:div w:id="556818664">
      <w:bodyDiv w:val="1"/>
      <w:marLeft w:val="0"/>
      <w:marRight w:val="0"/>
      <w:marTop w:val="0"/>
      <w:marBottom w:val="0"/>
      <w:divBdr>
        <w:top w:val="none" w:sz="0" w:space="0" w:color="auto"/>
        <w:left w:val="none" w:sz="0" w:space="0" w:color="auto"/>
        <w:bottom w:val="none" w:sz="0" w:space="0" w:color="auto"/>
        <w:right w:val="none" w:sz="0" w:space="0" w:color="auto"/>
      </w:divBdr>
    </w:div>
    <w:div w:id="573274445">
      <w:bodyDiv w:val="1"/>
      <w:marLeft w:val="0"/>
      <w:marRight w:val="0"/>
      <w:marTop w:val="0"/>
      <w:marBottom w:val="0"/>
      <w:divBdr>
        <w:top w:val="none" w:sz="0" w:space="0" w:color="auto"/>
        <w:left w:val="none" w:sz="0" w:space="0" w:color="auto"/>
        <w:bottom w:val="none" w:sz="0" w:space="0" w:color="auto"/>
        <w:right w:val="none" w:sz="0" w:space="0" w:color="auto"/>
      </w:divBdr>
    </w:div>
    <w:div w:id="573275399">
      <w:bodyDiv w:val="1"/>
      <w:marLeft w:val="0"/>
      <w:marRight w:val="0"/>
      <w:marTop w:val="0"/>
      <w:marBottom w:val="0"/>
      <w:divBdr>
        <w:top w:val="none" w:sz="0" w:space="0" w:color="auto"/>
        <w:left w:val="none" w:sz="0" w:space="0" w:color="auto"/>
        <w:bottom w:val="none" w:sz="0" w:space="0" w:color="auto"/>
        <w:right w:val="none" w:sz="0" w:space="0" w:color="auto"/>
      </w:divBdr>
    </w:div>
    <w:div w:id="580018402">
      <w:bodyDiv w:val="1"/>
      <w:marLeft w:val="0"/>
      <w:marRight w:val="0"/>
      <w:marTop w:val="0"/>
      <w:marBottom w:val="0"/>
      <w:divBdr>
        <w:top w:val="none" w:sz="0" w:space="0" w:color="auto"/>
        <w:left w:val="none" w:sz="0" w:space="0" w:color="auto"/>
        <w:bottom w:val="none" w:sz="0" w:space="0" w:color="auto"/>
        <w:right w:val="none" w:sz="0" w:space="0" w:color="auto"/>
      </w:divBdr>
    </w:div>
    <w:div w:id="603079501">
      <w:bodyDiv w:val="1"/>
      <w:marLeft w:val="0"/>
      <w:marRight w:val="0"/>
      <w:marTop w:val="0"/>
      <w:marBottom w:val="0"/>
      <w:divBdr>
        <w:top w:val="none" w:sz="0" w:space="0" w:color="auto"/>
        <w:left w:val="none" w:sz="0" w:space="0" w:color="auto"/>
        <w:bottom w:val="none" w:sz="0" w:space="0" w:color="auto"/>
        <w:right w:val="none" w:sz="0" w:space="0" w:color="auto"/>
      </w:divBdr>
    </w:div>
    <w:div w:id="619386551">
      <w:bodyDiv w:val="1"/>
      <w:marLeft w:val="0"/>
      <w:marRight w:val="0"/>
      <w:marTop w:val="0"/>
      <w:marBottom w:val="0"/>
      <w:divBdr>
        <w:top w:val="none" w:sz="0" w:space="0" w:color="auto"/>
        <w:left w:val="none" w:sz="0" w:space="0" w:color="auto"/>
        <w:bottom w:val="none" w:sz="0" w:space="0" w:color="auto"/>
        <w:right w:val="none" w:sz="0" w:space="0" w:color="auto"/>
      </w:divBdr>
    </w:div>
    <w:div w:id="693575848">
      <w:bodyDiv w:val="1"/>
      <w:marLeft w:val="0"/>
      <w:marRight w:val="0"/>
      <w:marTop w:val="0"/>
      <w:marBottom w:val="0"/>
      <w:divBdr>
        <w:top w:val="none" w:sz="0" w:space="0" w:color="auto"/>
        <w:left w:val="none" w:sz="0" w:space="0" w:color="auto"/>
        <w:bottom w:val="none" w:sz="0" w:space="0" w:color="auto"/>
        <w:right w:val="none" w:sz="0" w:space="0" w:color="auto"/>
      </w:divBdr>
    </w:div>
    <w:div w:id="699428255">
      <w:bodyDiv w:val="1"/>
      <w:marLeft w:val="0"/>
      <w:marRight w:val="0"/>
      <w:marTop w:val="0"/>
      <w:marBottom w:val="0"/>
      <w:divBdr>
        <w:top w:val="none" w:sz="0" w:space="0" w:color="auto"/>
        <w:left w:val="none" w:sz="0" w:space="0" w:color="auto"/>
        <w:bottom w:val="none" w:sz="0" w:space="0" w:color="auto"/>
        <w:right w:val="none" w:sz="0" w:space="0" w:color="auto"/>
      </w:divBdr>
    </w:div>
    <w:div w:id="727144132">
      <w:bodyDiv w:val="1"/>
      <w:marLeft w:val="0"/>
      <w:marRight w:val="0"/>
      <w:marTop w:val="0"/>
      <w:marBottom w:val="0"/>
      <w:divBdr>
        <w:top w:val="none" w:sz="0" w:space="0" w:color="auto"/>
        <w:left w:val="none" w:sz="0" w:space="0" w:color="auto"/>
        <w:bottom w:val="none" w:sz="0" w:space="0" w:color="auto"/>
        <w:right w:val="none" w:sz="0" w:space="0" w:color="auto"/>
      </w:divBdr>
    </w:div>
    <w:div w:id="766274679">
      <w:bodyDiv w:val="1"/>
      <w:marLeft w:val="0"/>
      <w:marRight w:val="0"/>
      <w:marTop w:val="0"/>
      <w:marBottom w:val="0"/>
      <w:divBdr>
        <w:top w:val="none" w:sz="0" w:space="0" w:color="auto"/>
        <w:left w:val="none" w:sz="0" w:space="0" w:color="auto"/>
        <w:bottom w:val="none" w:sz="0" w:space="0" w:color="auto"/>
        <w:right w:val="none" w:sz="0" w:space="0" w:color="auto"/>
      </w:divBdr>
    </w:div>
    <w:div w:id="792485605">
      <w:bodyDiv w:val="1"/>
      <w:marLeft w:val="0"/>
      <w:marRight w:val="0"/>
      <w:marTop w:val="0"/>
      <w:marBottom w:val="0"/>
      <w:divBdr>
        <w:top w:val="none" w:sz="0" w:space="0" w:color="auto"/>
        <w:left w:val="none" w:sz="0" w:space="0" w:color="auto"/>
        <w:bottom w:val="none" w:sz="0" w:space="0" w:color="auto"/>
        <w:right w:val="none" w:sz="0" w:space="0" w:color="auto"/>
      </w:divBdr>
    </w:div>
    <w:div w:id="829516419">
      <w:bodyDiv w:val="1"/>
      <w:marLeft w:val="0"/>
      <w:marRight w:val="0"/>
      <w:marTop w:val="0"/>
      <w:marBottom w:val="0"/>
      <w:divBdr>
        <w:top w:val="none" w:sz="0" w:space="0" w:color="auto"/>
        <w:left w:val="none" w:sz="0" w:space="0" w:color="auto"/>
        <w:bottom w:val="none" w:sz="0" w:space="0" w:color="auto"/>
        <w:right w:val="none" w:sz="0" w:space="0" w:color="auto"/>
      </w:divBdr>
    </w:div>
    <w:div w:id="900094962">
      <w:bodyDiv w:val="1"/>
      <w:marLeft w:val="0"/>
      <w:marRight w:val="0"/>
      <w:marTop w:val="0"/>
      <w:marBottom w:val="0"/>
      <w:divBdr>
        <w:top w:val="none" w:sz="0" w:space="0" w:color="auto"/>
        <w:left w:val="none" w:sz="0" w:space="0" w:color="auto"/>
        <w:bottom w:val="none" w:sz="0" w:space="0" w:color="auto"/>
        <w:right w:val="none" w:sz="0" w:space="0" w:color="auto"/>
      </w:divBdr>
    </w:div>
    <w:div w:id="901447966">
      <w:bodyDiv w:val="1"/>
      <w:marLeft w:val="0"/>
      <w:marRight w:val="0"/>
      <w:marTop w:val="0"/>
      <w:marBottom w:val="0"/>
      <w:divBdr>
        <w:top w:val="none" w:sz="0" w:space="0" w:color="auto"/>
        <w:left w:val="none" w:sz="0" w:space="0" w:color="auto"/>
        <w:bottom w:val="none" w:sz="0" w:space="0" w:color="auto"/>
        <w:right w:val="none" w:sz="0" w:space="0" w:color="auto"/>
      </w:divBdr>
    </w:div>
    <w:div w:id="1032530716">
      <w:bodyDiv w:val="1"/>
      <w:marLeft w:val="0"/>
      <w:marRight w:val="0"/>
      <w:marTop w:val="0"/>
      <w:marBottom w:val="0"/>
      <w:divBdr>
        <w:top w:val="none" w:sz="0" w:space="0" w:color="auto"/>
        <w:left w:val="none" w:sz="0" w:space="0" w:color="auto"/>
        <w:bottom w:val="none" w:sz="0" w:space="0" w:color="auto"/>
        <w:right w:val="none" w:sz="0" w:space="0" w:color="auto"/>
      </w:divBdr>
    </w:div>
    <w:div w:id="1093942392">
      <w:bodyDiv w:val="1"/>
      <w:marLeft w:val="0"/>
      <w:marRight w:val="0"/>
      <w:marTop w:val="0"/>
      <w:marBottom w:val="0"/>
      <w:divBdr>
        <w:top w:val="none" w:sz="0" w:space="0" w:color="auto"/>
        <w:left w:val="none" w:sz="0" w:space="0" w:color="auto"/>
        <w:bottom w:val="none" w:sz="0" w:space="0" w:color="auto"/>
        <w:right w:val="none" w:sz="0" w:space="0" w:color="auto"/>
      </w:divBdr>
    </w:div>
    <w:div w:id="1172381194">
      <w:bodyDiv w:val="1"/>
      <w:marLeft w:val="0"/>
      <w:marRight w:val="0"/>
      <w:marTop w:val="0"/>
      <w:marBottom w:val="0"/>
      <w:divBdr>
        <w:top w:val="none" w:sz="0" w:space="0" w:color="auto"/>
        <w:left w:val="none" w:sz="0" w:space="0" w:color="auto"/>
        <w:bottom w:val="none" w:sz="0" w:space="0" w:color="auto"/>
        <w:right w:val="none" w:sz="0" w:space="0" w:color="auto"/>
      </w:divBdr>
    </w:div>
    <w:div w:id="1192694198">
      <w:bodyDiv w:val="1"/>
      <w:marLeft w:val="0"/>
      <w:marRight w:val="0"/>
      <w:marTop w:val="0"/>
      <w:marBottom w:val="0"/>
      <w:divBdr>
        <w:top w:val="none" w:sz="0" w:space="0" w:color="auto"/>
        <w:left w:val="none" w:sz="0" w:space="0" w:color="auto"/>
        <w:bottom w:val="none" w:sz="0" w:space="0" w:color="auto"/>
        <w:right w:val="none" w:sz="0" w:space="0" w:color="auto"/>
      </w:divBdr>
    </w:div>
    <w:div w:id="1230312316">
      <w:bodyDiv w:val="1"/>
      <w:marLeft w:val="0"/>
      <w:marRight w:val="0"/>
      <w:marTop w:val="0"/>
      <w:marBottom w:val="0"/>
      <w:divBdr>
        <w:top w:val="none" w:sz="0" w:space="0" w:color="auto"/>
        <w:left w:val="none" w:sz="0" w:space="0" w:color="auto"/>
        <w:bottom w:val="none" w:sz="0" w:space="0" w:color="auto"/>
        <w:right w:val="none" w:sz="0" w:space="0" w:color="auto"/>
      </w:divBdr>
    </w:div>
    <w:div w:id="1262839002">
      <w:bodyDiv w:val="1"/>
      <w:marLeft w:val="0"/>
      <w:marRight w:val="0"/>
      <w:marTop w:val="0"/>
      <w:marBottom w:val="0"/>
      <w:divBdr>
        <w:top w:val="none" w:sz="0" w:space="0" w:color="auto"/>
        <w:left w:val="none" w:sz="0" w:space="0" w:color="auto"/>
        <w:bottom w:val="none" w:sz="0" w:space="0" w:color="auto"/>
        <w:right w:val="none" w:sz="0" w:space="0" w:color="auto"/>
      </w:divBdr>
    </w:div>
    <w:div w:id="1281257416">
      <w:bodyDiv w:val="1"/>
      <w:marLeft w:val="0"/>
      <w:marRight w:val="0"/>
      <w:marTop w:val="0"/>
      <w:marBottom w:val="0"/>
      <w:divBdr>
        <w:top w:val="none" w:sz="0" w:space="0" w:color="auto"/>
        <w:left w:val="none" w:sz="0" w:space="0" w:color="auto"/>
        <w:bottom w:val="none" w:sz="0" w:space="0" w:color="auto"/>
        <w:right w:val="none" w:sz="0" w:space="0" w:color="auto"/>
      </w:divBdr>
    </w:div>
    <w:div w:id="1287276461">
      <w:bodyDiv w:val="1"/>
      <w:marLeft w:val="0"/>
      <w:marRight w:val="0"/>
      <w:marTop w:val="0"/>
      <w:marBottom w:val="0"/>
      <w:divBdr>
        <w:top w:val="none" w:sz="0" w:space="0" w:color="auto"/>
        <w:left w:val="none" w:sz="0" w:space="0" w:color="auto"/>
        <w:bottom w:val="none" w:sz="0" w:space="0" w:color="auto"/>
        <w:right w:val="none" w:sz="0" w:space="0" w:color="auto"/>
      </w:divBdr>
    </w:div>
    <w:div w:id="1359744396">
      <w:bodyDiv w:val="1"/>
      <w:marLeft w:val="0"/>
      <w:marRight w:val="0"/>
      <w:marTop w:val="0"/>
      <w:marBottom w:val="0"/>
      <w:divBdr>
        <w:top w:val="none" w:sz="0" w:space="0" w:color="auto"/>
        <w:left w:val="none" w:sz="0" w:space="0" w:color="auto"/>
        <w:bottom w:val="none" w:sz="0" w:space="0" w:color="auto"/>
        <w:right w:val="none" w:sz="0" w:space="0" w:color="auto"/>
      </w:divBdr>
    </w:div>
    <w:div w:id="1360282374">
      <w:bodyDiv w:val="1"/>
      <w:marLeft w:val="0"/>
      <w:marRight w:val="0"/>
      <w:marTop w:val="0"/>
      <w:marBottom w:val="0"/>
      <w:divBdr>
        <w:top w:val="none" w:sz="0" w:space="0" w:color="auto"/>
        <w:left w:val="none" w:sz="0" w:space="0" w:color="auto"/>
        <w:bottom w:val="none" w:sz="0" w:space="0" w:color="auto"/>
        <w:right w:val="none" w:sz="0" w:space="0" w:color="auto"/>
      </w:divBdr>
    </w:div>
    <w:div w:id="1450271436">
      <w:bodyDiv w:val="1"/>
      <w:marLeft w:val="0"/>
      <w:marRight w:val="0"/>
      <w:marTop w:val="0"/>
      <w:marBottom w:val="0"/>
      <w:divBdr>
        <w:top w:val="none" w:sz="0" w:space="0" w:color="auto"/>
        <w:left w:val="none" w:sz="0" w:space="0" w:color="auto"/>
        <w:bottom w:val="none" w:sz="0" w:space="0" w:color="auto"/>
        <w:right w:val="none" w:sz="0" w:space="0" w:color="auto"/>
      </w:divBdr>
    </w:div>
    <w:div w:id="1540319872">
      <w:bodyDiv w:val="1"/>
      <w:marLeft w:val="0"/>
      <w:marRight w:val="0"/>
      <w:marTop w:val="0"/>
      <w:marBottom w:val="0"/>
      <w:divBdr>
        <w:top w:val="none" w:sz="0" w:space="0" w:color="auto"/>
        <w:left w:val="none" w:sz="0" w:space="0" w:color="auto"/>
        <w:bottom w:val="none" w:sz="0" w:space="0" w:color="auto"/>
        <w:right w:val="none" w:sz="0" w:space="0" w:color="auto"/>
      </w:divBdr>
    </w:div>
    <w:div w:id="1558320325">
      <w:bodyDiv w:val="1"/>
      <w:marLeft w:val="0"/>
      <w:marRight w:val="0"/>
      <w:marTop w:val="0"/>
      <w:marBottom w:val="0"/>
      <w:divBdr>
        <w:top w:val="none" w:sz="0" w:space="0" w:color="auto"/>
        <w:left w:val="none" w:sz="0" w:space="0" w:color="auto"/>
        <w:bottom w:val="none" w:sz="0" w:space="0" w:color="auto"/>
        <w:right w:val="none" w:sz="0" w:space="0" w:color="auto"/>
      </w:divBdr>
    </w:div>
    <w:div w:id="1591699665">
      <w:bodyDiv w:val="1"/>
      <w:marLeft w:val="0"/>
      <w:marRight w:val="0"/>
      <w:marTop w:val="0"/>
      <w:marBottom w:val="0"/>
      <w:divBdr>
        <w:top w:val="none" w:sz="0" w:space="0" w:color="auto"/>
        <w:left w:val="none" w:sz="0" w:space="0" w:color="auto"/>
        <w:bottom w:val="none" w:sz="0" w:space="0" w:color="auto"/>
        <w:right w:val="none" w:sz="0" w:space="0" w:color="auto"/>
      </w:divBdr>
    </w:div>
    <w:div w:id="1618294220">
      <w:bodyDiv w:val="1"/>
      <w:marLeft w:val="0"/>
      <w:marRight w:val="0"/>
      <w:marTop w:val="0"/>
      <w:marBottom w:val="0"/>
      <w:divBdr>
        <w:top w:val="none" w:sz="0" w:space="0" w:color="auto"/>
        <w:left w:val="none" w:sz="0" w:space="0" w:color="auto"/>
        <w:bottom w:val="none" w:sz="0" w:space="0" w:color="auto"/>
        <w:right w:val="none" w:sz="0" w:space="0" w:color="auto"/>
      </w:divBdr>
    </w:div>
    <w:div w:id="1672368824">
      <w:bodyDiv w:val="1"/>
      <w:marLeft w:val="0"/>
      <w:marRight w:val="0"/>
      <w:marTop w:val="0"/>
      <w:marBottom w:val="0"/>
      <w:divBdr>
        <w:top w:val="none" w:sz="0" w:space="0" w:color="auto"/>
        <w:left w:val="none" w:sz="0" w:space="0" w:color="auto"/>
        <w:bottom w:val="none" w:sz="0" w:space="0" w:color="auto"/>
        <w:right w:val="none" w:sz="0" w:space="0" w:color="auto"/>
      </w:divBdr>
    </w:div>
    <w:div w:id="1726101157">
      <w:bodyDiv w:val="1"/>
      <w:marLeft w:val="0"/>
      <w:marRight w:val="0"/>
      <w:marTop w:val="0"/>
      <w:marBottom w:val="0"/>
      <w:divBdr>
        <w:top w:val="none" w:sz="0" w:space="0" w:color="auto"/>
        <w:left w:val="none" w:sz="0" w:space="0" w:color="auto"/>
        <w:bottom w:val="none" w:sz="0" w:space="0" w:color="auto"/>
        <w:right w:val="none" w:sz="0" w:space="0" w:color="auto"/>
      </w:divBdr>
    </w:div>
    <w:div w:id="1796436883">
      <w:bodyDiv w:val="1"/>
      <w:marLeft w:val="0"/>
      <w:marRight w:val="0"/>
      <w:marTop w:val="0"/>
      <w:marBottom w:val="0"/>
      <w:divBdr>
        <w:top w:val="none" w:sz="0" w:space="0" w:color="auto"/>
        <w:left w:val="none" w:sz="0" w:space="0" w:color="auto"/>
        <w:bottom w:val="none" w:sz="0" w:space="0" w:color="auto"/>
        <w:right w:val="none" w:sz="0" w:space="0" w:color="auto"/>
      </w:divBdr>
    </w:div>
    <w:div w:id="1901986083">
      <w:bodyDiv w:val="1"/>
      <w:marLeft w:val="0"/>
      <w:marRight w:val="0"/>
      <w:marTop w:val="0"/>
      <w:marBottom w:val="0"/>
      <w:divBdr>
        <w:top w:val="none" w:sz="0" w:space="0" w:color="auto"/>
        <w:left w:val="none" w:sz="0" w:space="0" w:color="auto"/>
        <w:bottom w:val="none" w:sz="0" w:space="0" w:color="auto"/>
        <w:right w:val="none" w:sz="0" w:space="0" w:color="auto"/>
      </w:divBdr>
    </w:div>
    <w:div w:id="1935555920">
      <w:bodyDiv w:val="1"/>
      <w:marLeft w:val="0"/>
      <w:marRight w:val="0"/>
      <w:marTop w:val="0"/>
      <w:marBottom w:val="0"/>
      <w:divBdr>
        <w:top w:val="none" w:sz="0" w:space="0" w:color="auto"/>
        <w:left w:val="none" w:sz="0" w:space="0" w:color="auto"/>
        <w:bottom w:val="none" w:sz="0" w:space="0" w:color="auto"/>
        <w:right w:val="none" w:sz="0" w:space="0" w:color="auto"/>
      </w:divBdr>
    </w:div>
    <w:div w:id="1947157989">
      <w:bodyDiv w:val="1"/>
      <w:marLeft w:val="0"/>
      <w:marRight w:val="0"/>
      <w:marTop w:val="0"/>
      <w:marBottom w:val="0"/>
      <w:divBdr>
        <w:top w:val="none" w:sz="0" w:space="0" w:color="auto"/>
        <w:left w:val="none" w:sz="0" w:space="0" w:color="auto"/>
        <w:bottom w:val="none" w:sz="0" w:space="0" w:color="auto"/>
        <w:right w:val="none" w:sz="0" w:space="0" w:color="auto"/>
      </w:divBdr>
    </w:div>
    <w:div w:id="1959143516">
      <w:bodyDiv w:val="1"/>
      <w:marLeft w:val="0"/>
      <w:marRight w:val="0"/>
      <w:marTop w:val="0"/>
      <w:marBottom w:val="0"/>
      <w:divBdr>
        <w:top w:val="none" w:sz="0" w:space="0" w:color="auto"/>
        <w:left w:val="none" w:sz="0" w:space="0" w:color="auto"/>
        <w:bottom w:val="none" w:sz="0" w:space="0" w:color="auto"/>
        <w:right w:val="none" w:sz="0" w:space="0" w:color="auto"/>
      </w:divBdr>
    </w:div>
    <w:div w:id="2048606761">
      <w:bodyDiv w:val="1"/>
      <w:marLeft w:val="0"/>
      <w:marRight w:val="0"/>
      <w:marTop w:val="0"/>
      <w:marBottom w:val="0"/>
      <w:divBdr>
        <w:top w:val="none" w:sz="0" w:space="0" w:color="auto"/>
        <w:left w:val="none" w:sz="0" w:space="0" w:color="auto"/>
        <w:bottom w:val="none" w:sz="0" w:space="0" w:color="auto"/>
        <w:right w:val="none" w:sz="0" w:space="0" w:color="auto"/>
      </w:divBdr>
    </w:div>
    <w:div w:id="2073192419">
      <w:bodyDiv w:val="1"/>
      <w:marLeft w:val="0"/>
      <w:marRight w:val="0"/>
      <w:marTop w:val="0"/>
      <w:marBottom w:val="0"/>
      <w:divBdr>
        <w:top w:val="none" w:sz="0" w:space="0" w:color="auto"/>
        <w:left w:val="none" w:sz="0" w:space="0" w:color="auto"/>
        <w:bottom w:val="none" w:sz="0" w:space="0" w:color="auto"/>
        <w:right w:val="none" w:sz="0" w:space="0" w:color="auto"/>
      </w:divBdr>
    </w:div>
    <w:div w:id="21420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psc.mp.br/atos-e-normas/detalhe?id=3213"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mailto:xxx@xxx.sc.gov.br" TargetMode="External"/><Relationship Id="rId5" Type="http://schemas.openxmlformats.org/officeDocument/2006/relationships/webSettings" Target="webSettings.xml"/><Relationship Id="rId19"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busca.tjsc.jus.br/buscatextual/integra.do?cdSistema=1&amp;cdDocumento=179852&amp;cdCategoria=1&amp;q=&amp;frase=&amp;excluir=&amp;qualquer=&amp;prox1=&amp;prox2=&amp;proxc="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s://www.planalto.gov.br/ccivil_03/decreto-lei/del4657compilado.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8EAF-2763-411A-8E31-E7BAE168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5178</Words>
  <Characters>27965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User</cp:lastModifiedBy>
  <cp:revision>8</cp:revision>
  <cp:lastPrinted>2023-03-29T14:12:00Z</cp:lastPrinted>
  <dcterms:created xsi:type="dcterms:W3CDTF">2023-03-29T11:57:00Z</dcterms:created>
  <dcterms:modified xsi:type="dcterms:W3CDTF">2023-03-29T14:13:00Z</dcterms:modified>
</cp:coreProperties>
</file>