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comgrade"/>
        <w:tblW w:w="0" w:type="auto"/>
        <w:tblInd w:w="-972" w:type="dxa"/>
        <w:tblLayout w:type="fixed"/>
        <w:tblLook w:val="01E0" w:firstRow="1" w:lastRow="1" w:firstColumn="1" w:lastColumn="1" w:noHBand="0" w:noVBand="0"/>
      </w:tblPr>
      <w:tblGrid>
        <w:gridCol w:w="1620"/>
        <w:gridCol w:w="8072"/>
      </w:tblGrid>
      <w:tr w:rsidR="00FF3BBD" w:rsidRPr="00EB7086" w14:paraId="18C051DE" w14:textId="77777777" w:rsidTr="004B13EA">
        <w:trPr>
          <w:trHeight w:val="1428"/>
        </w:trPr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1962E57A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rPr>
                <w:rFonts w:ascii="Arial" w:hAnsi="Arial" w:cs="Arial"/>
                <w:b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7B00BA1A" wp14:editId="65F0655D">
                  <wp:extent cx="914400" cy="905510"/>
                  <wp:effectExtent l="0" t="0" r="0" b="889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5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2" w:type="dxa"/>
            <w:tcBorders>
              <w:top w:val="nil"/>
              <w:left w:val="nil"/>
              <w:bottom w:val="nil"/>
              <w:right w:val="nil"/>
            </w:tcBorders>
          </w:tcPr>
          <w:p w14:paraId="020A3B7C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ESTADO DE SANTA CATARINA</w:t>
            </w:r>
          </w:p>
          <w:p w14:paraId="5D98C66F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Prefeitura Municipal de Novo Horizonte/SC.</w:t>
            </w:r>
          </w:p>
          <w:p w14:paraId="4901679E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Bookman Old Style" w:hAnsi="Bookman Old Style" w:cs="Courier New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 xml:space="preserve">Rua José </w:t>
            </w:r>
            <w:proofErr w:type="spellStart"/>
            <w:r w:rsidRPr="00EB7086">
              <w:rPr>
                <w:rFonts w:ascii="Bookman Old Style" w:hAnsi="Bookman Old Style" w:cs="Courier New"/>
                <w:b/>
              </w:rPr>
              <w:t>Fabro</w:t>
            </w:r>
            <w:proofErr w:type="spellEnd"/>
            <w:r w:rsidRPr="00EB7086">
              <w:rPr>
                <w:rFonts w:ascii="Bookman Old Style" w:hAnsi="Bookman Old Style" w:cs="Courier New"/>
                <w:b/>
              </w:rPr>
              <w:t>, 01 – Centro – CEP: 89.998-000</w:t>
            </w:r>
          </w:p>
          <w:p w14:paraId="55F0FA54" w14:textId="77777777" w:rsidR="00FF3BBD" w:rsidRPr="00EB7086" w:rsidRDefault="00FF3BBD" w:rsidP="004B13EA">
            <w:pPr>
              <w:tabs>
                <w:tab w:val="center" w:pos="4252"/>
                <w:tab w:val="right" w:pos="8504"/>
              </w:tabs>
              <w:ind w:left="432"/>
              <w:rPr>
                <w:rFonts w:ascii="Arial" w:hAnsi="Arial" w:cs="Arial"/>
                <w:b/>
              </w:rPr>
            </w:pPr>
            <w:r w:rsidRPr="00EB7086">
              <w:rPr>
                <w:rFonts w:ascii="Bookman Old Style" w:hAnsi="Bookman Old Style" w:cs="Courier New"/>
                <w:b/>
              </w:rPr>
              <w:t>Fone: (49) 3362 0024 – e-mail – pmnh@novohorizonte.sc.gov.br</w:t>
            </w:r>
          </w:p>
        </w:tc>
      </w:tr>
    </w:tbl>
    <w:p w14:paraId="251173F6" w14:textId="28EFA0CF" w:rsidR="00FF3BBD" w:rsidRPr="004F3DDA" w:rsidRDefault="00FF3BBD" w:rsidP="00FF3BBD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PORTARIA nº </w:t>
      </w:r>
      <w:r w:rsidR="00FB706B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0</w:t>
      </w:r>
      <w:r w:rsidR="006433EC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88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de </w:t>
      </w:r>
      <w:r w:rsidR="006433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03</w:t>
      </w:r>
      <w:r w:rsidR="004A5EC8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de </w:t>
      </w:r>
      <w:r w:rsidR="006433EC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agosto</w:t>
      </w:r>
      <w:r w:rsidR="008E5C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e 20</w:t>
      </w:r>
      <w:r w:rsidR="00736F3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8E5C7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2</w:t>
      </w:r>
      <w:r w:rsidR="00B1419B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>.</w:t>
      </w:r>
    </w:p>
    <w:p w14:paraId="299A74B1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57B795A" w14:textId="77777777" w:rsidR="00FF3BBD" w:rsidRPr="004F3DDA" w:rsidRDefault="00FF3BBD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CEB3D60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left="4500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pt-BR"/>
        </w:rPr>
        <w:t xml:space="preserve">Concede adicional de insalubridade e dá outras providências. </w:t>
      </w:r>
    </w:p>
    <w:p w14:paraId="379E50E3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ab/>
      </w:r>
    </w:p>
    <w:p w14:paraId="4F91D31B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ab/>
      </w:r>
    </w:p>
    <w:p w14:paraId="285C86F4" w14:textId="77777777" w:rsidR="008A5332" w:rsidRPr="00C5364E" w:rsidRDefault="00B1419B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8A53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</w:t>
      </w:r>
      <w:r w:rsidR="008A5332"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Prefeit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o</w:t>
      </w:r>
      <w:r w:rsidR="008A5332" w:rsidRPr="00C5364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Municipal de Novo Horizonte</w:t>
      </w:r>
      <w:r w:rsidR="008A5332"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>, Estado de Santa Catarina, no uso de suas atribuições legais e amparado pelo Inciso VI, art. 50 e art. 60, da Lei Complementar Municipal 024/2003;</w:t>
      </w:r>
    </w:p>
    <w:p w14:paraId="00B217CF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B481985" w14:textId="77777777" w:rsidR="008A5332" w:rsidRPr="00C5364E" w:rsidRDefault="008A5332" w:rsidP="008A5332">
      <w:pPr>
        <w:tabs>
          <w:tab w:val="left" w:pos="4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  <w:t>RESOLVE:</w:t>
      </w:r>
    </w:p>
    <w:p w14:paraId="2807DB6F" w14:textId="77777777" w:rsidR="008A5332" w:rsidRPr="00C5364E" w:rsidRDefault="008A5332" w:rsidP="008A5332">
      <w:pPr>
        <w:tabs>
          <w:tab w:val="left" w:pos="4140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t-BR"/>
        </w:rPr>
      </w:pPr>
    </w:p>
    <w:p w14:paraId="507A07A4" w14:textId="0BAFEB4F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  <w:r w:rsidRPr="008A533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1º -</w:t>
      </w:r>
      <w:r w:rsidRPr="00C5364E"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  <w:t xml:space="preserve"> Conceder Adicional de Insalubridade ao Servidor abaixo relacionado nos termos do Laudo Técnico das Condições do Ambiente de Trabalho – LTCAT nos seguintes percentuais:</w:t>
      </w:r>
    </w:p>
    <w:p w14:paraId="74840201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tbl>
      <w:tblPr>
        <w:tblStyle w:val="Tabelacomgrade"/>
        <w:tblW w:w="9493" w:type="dxa"/>
        <w:tblLook w:val="01E0" w:firstRow="1" w:lastRow="1" w:firstColumn="1" w:lastColumn="1" w:noHBand="0" w:noVBand="0"/>
      </w:tblPr>
      <w:tblGrid>
        <w:gridCol w:w="3681"/>
        <w:gridCol w:w="1276"/>
        <w:gridCol w:w="1559"/>
        <w:gridCol w:w="1276"/>
        <w:gridCol w:w="1701"/>
      </w:tblGrid>
      <w:tr w:rsidR="00736F3B" w:rsidRPr="00C5364E" w14:paraId="636B987E" w14:textId="77777777" w:rsidTr="00736F3B">
        <w:tc>
          <w:tcPr>
            <w:tcW w:w="3681" w:type="dxa"/>
          </w:tcPr>
          <w:p w14:paraId="074DE1FE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Nome</w:t>
            </w:r>
          </w:p>
        </w:tc>
        <w:tc>
          <w:tcPr>
            <w:tcW w:w="1276" w:type="dxa"/>
          </w:tcPr>
          <w:p w14:paraId="51E38A0A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Matrícula</w:t>
            </w:r>
          </w:p>
        </w:tc>
        <w:tc>
          <w:tcPr>
            <w:tcW w:w="1559" w:type="dxa"/>
          </w:tcPr>
          <w:p w14:paraId="21338763" w14:textId="7777777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Item LTCAT</w:t>
            </w:r>
          </w:p>
        </w:tc>
        <w:tc>
          <w:tcPr>
            <w:tcW w:w="1276" w:type="dxa"/>
          </w:tcPr>
          <w:p w14:paraId="02776D89" w14:textId="3C100AC4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CBO</w:t>
            </w:r>
          </w:p>
        </w:tc>
        <w:tc>
          <w:tcPr>
            <w:tcW w:w="1701" w:type="dxa"/>
          </w:tcPr>
          <w:p w14:paraId="50DDAE11" w14:textId="034B7FEE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Percentual</w:t>
            </w:r>
          </w:p>
        </w:tc>
      </w:tr>
      <w:tr w:rsidR="00736F3B" w:rsidRPr="00C5364E" w14:paraId="32800C1B" w14:textId="77777777" w:rsidTr="00736F3B">
        <w:tc>
          <w:tcPr>
            <w:tcW w:w="3681" w:type="dxa"/>
          </w:tcPr>
          <w:p w14:paraId="31C5FD34" w14:textId="01C63285" w:rsidR="00736F3B" w:rsidRPr="00C5364E" w:rsidRDefault="006433EC" w:rsidP="00E229DD">
            <w:pPr>
              <w:tabs>
                <w:tab w:val="left" w:pos="0"/>
              </w:tabs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ADRIANO CIZERÇA</w:t>
            </w:r>
          </w:p>
        </w:tc>
        <w:tc>
          <w:tcPr>
            <w:tcW w:w="1276" w:type="dxa"/>
          </w:tcPr>
          <w:p w14:paraId="138F8F28" w14:textId="10388A20" w:rsidR="00736F3B" w:rsidRPr="00C5364E" w:rsidRDefault="0093496A" w:rsidP="008A5332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93496A">
              <w:rPr>
                <w:bCs/>
                <w:sz w:val="24"/>
                <w:szCs w:val="24"/>
              </w:rPr>
              <w:t>1087/01</w:t>
            </w:r>
          </w:p>
        </w:tc>
        <w:tc>
          <w:tcPr>
            <w:tcW w:w="1559" w:type="dxa"/>
          </w:tcPr>
          <w:p w14:paraId="0573AE27" w14:textId="10BB1C88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10.2.5</w:t>
            </w:r>
          </w:p>
        </w:tc>
        <w:tc>
          <w:tcPr>
            <w:tcW w:w="1276" w:type="dxa"/>
          </w:tcPr>
          <w:p w14:paraId="51ACEEA1" w14:textId="7BC3CFA7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7151-25</w:t>
            </w:r>
          </w:p>
        </w:tc>
        <w:tc>
          <w:tcPr>
            <w:tcW w:w="1701" w:type="dxa"/>
          </w:tcPr>
          <w:p w14:paraId="41ECBF9F" w14:textId="3AB1CA5C" w:rsidR="00736F3B" w:rsidRPr="00C5364E" w:rsidRDefault="00736F3B" w:rsidP="00E229DD">
            <w:pPr>
              <w:tabs>
                <w:tab w:val="left" w:pos="0"/>
              </w:tabs>
              <w:jc w:val="both"/>
              <w:rPr>
                <w:bCs/>
                <w:sz w:val="24"/>
                <w:szCs w:val="24"/>
              </w:rPr>
            </w:pPr>
            <w:r w:rsidRPr="00C5364E">
              <w:rPr>
                <w:bCs/>
                <w:sz w:val="24"/>
                <w:szCs w:val="24"/>
              </w:rPr>
              <w:t>40%</w:t>
            </w:r>
          </w:p>
        </w:tc>
      </w:tr>
    </w:tbl>
    <w:p w14:paraId="0251C32A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t-BR"/>
        </w:rPr>
      </w:pPr>
    </w:p>
    <w:p w14:paraId="15B8CCE5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6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Parágrafo único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– os percentuais de que trata a tabela acima incidirá sobre o vencimento base do cargo efetivo nos termos do </w:t>
      </w:r>
      <w:r w:rsidRPr="00C5364E">
        <w:rPr>
          <w:rFonts w:ascii="Times New Roman" w:eastAsia="Times New Roman" w:hAnsi="Times New Roman" w:cs="Times New Roman"/>
          <w:i/>
          <w:sz w:val="24"/>
          <w:szCs w:val="24"/>
          <w:lang w:eastAsia="pt-BR"/>
        </w:rPr>
        <w:t>caput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do art. 60, a partir da data de contratação de cada servidor.</w:t>
      </w:r>
    </w:p>
    <w:p w14:paraId="6D992E3B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88F7164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1FDC8CB" w14:textId="584002F8" w:rsidR="008A5332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87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Art. 2</w:t>
      </w:r>
      <w:r w:rsidRPr="008118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º -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 em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vigor na data de sua publicação</w:t>
      </w:r>
      <w:r w:rsidR="008E5C7E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200CE7D1" w14:textId="77777777" w:rsidR="008A5332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A260F20" w14:textId="77777777" w:rsidR="008A5332" w:rsidRPr="00C5364E" w:rsidRDefault="008A5332" w:rsidP="008A533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11873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Art. 3º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Ficam</w:t>
      </w:r>
      <w:r w:rsidRPr="00C5364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revogadas as disposições em contrário.</w:t>
      </w:r>
    </w:p>
    <w:p w14:paraId="111EFC12" w14:textId="77777777" w:rsidR="004A5EC8" w:rsidRPr="004F3DDA" w:rsidRDefault="004A5EC8" w:rsidP="00FF3BB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CB8EFEA" w14:textId="77777777" w:rsidR="00FF3BBD" w:rsidRPr="004F3DDA" w:rsidRDefault="00FF3BBD" w:rsidP="00B1419B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Gabinete do Prefeito Municipal de Novo Horizonte - SC</w:t>
      </w:r>
    </w:p>
    <w:p w14:paraId="0DD8D8C0" w14:textId="59218724" w:rsidR="00FF3BBD" w:rsidRDefault="00FF3BBD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Em 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6433EC">
        <w:rPr>
          <w:rFonts w:ascii="Times New Roman" w:eastAsia="Times New Roman" w:hAnsi="Times New Roman" w:cs="Times New Roman"/>
          <w:sz w:val="24"/>
          <w:szCs w:val="24"/>
          <w:lang w:eastAsia="pt-BR"/>
        </w:rPr>
        <w:t>3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de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="006433EC">
        <w:rPr>
          <w:rFonts w:ascii="Times New Roman" w:eastAsia="Times New Roman" w:hAnsi="Times New Roman" w:cs="Times New Roman"/>
          <w:sz w:val="24"/>
          <w:szCs w:val="24"/>
          <w:lang w:eastAsia="pt-BR"/>
        </w:rPr>
        <w:t>agosto</w:t>
      </w:r>
      <w:r w:rsidR="005A78A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de 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0</w:t>
      </w:r>
      <w:r w:rsidR="00736F3B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="008E5C7E">
        <w:rPr>
          <w:rFonts w:ascii="Times New Roman" w:eastAsia="Times New Roman" w:hAnsi="Times New Roman" w:cs="Times New Roman"/>
          <w:sz w:val="24"/>
          <w:szCs w:val="24"/>
          <w:lang w:eastAsia="pt-BR"/>
        </w:rPr>
        <w:t>2</w:t>
      </w:r>
      <w:r w:rsidRPr="004F3DD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F5A12BC" w14:textId="7D8D8E7C" w:rsidR="00736F3B" w:rsidRDefault="00736F3B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AA0233C" w14:textId="77777777" w:rsidR="00736F3B" w:rsidRPr="004F3DDA" w:rsidRDefault="00736F3B" w:rsidP="00FF3B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FFF13A" w14:textId="77777777" w:rsidR="00811873" w:rsidRDefault="00811873" w:rsidP="00FF3BB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FD60FBE" w14:textId="273005F3" w:rsidR="00FF3BBD" w:rsidRDefault="00736F3B" w:rsidP="00736F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------------------------------------------</w:t>
      </w:r>
    </w:p>
    <w:p w14:paraId="1226C56A" w14:textId="77777777" w:rsidR="00751C4B" w:rsidRPr="003B1247" w:rsidRDefault="004A5EC8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VANDERLEI SANAGIOTTO</w:t>
      </w:r>
    </w:p>
    <w:p w14:paraId="747041BB" w14:textId="2C7475C3" w:rsidR="00751C4B" w:rsidRDefault="00811873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14:paraId="0AD67FD4" w14:textId="61F28E27" w:rsidR="00736F3B" w:rsidRDefault="00736F3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31445977" w14:textId="77777777" w:rsidR="00736F3B" w:rsidRDefault="00736F3B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1196950D" w14:textId="77777777" w:rsidR="00811873" w:rsidRPr="00F54A4E" w:rsidRDefault="00811873" w:rsidP="00751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8E0DFC6" w14:textId="77777777" w:rsidR="00811873" w:rsidRPr="00F54A4E" w:rsidRDefault="00811873" w:rsidP="00F5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4E">
        <w:rPr>
          <w:rFonts w:ascii="Times New Roman" w:hAnsi="Times New Roman" w:cs="Times New Roman"/>
          <w:sz w:val="24"/>
          <w:szCs w:val="24"/>
        </w:rPr>
        <w:t xml:space="preserve">Registre-se e </w:t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b/>
          <w:sz w:val="24"/>
          <w:szCs w:val="24"/>
        </w:rPr>
        <w:t>AIMAR FRANCISCO PAVELECINI</w:t>
      </w:r>
    </w:p>
    <w:p w14:paraId="45F596C8" w14:textId="77777777" w:rsidR="00811873" w:rsidRPr="00F54A4E" w:rsidRDefault="00811873" w:rsidP="00F54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4A4E">
        <w:rPr>
          <w:rFonts w:ascii="Times New Roman" w:hAnsi="Times New Roman" w:cs="Times New Roman"/>
          <w:sz w:val="24"/>
          <w:szCs w:val="24"/>
        </w:rPr>
        <w:t>Publique-se</w:t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</w:r>
      <w:r w:rsidRPr="00F54A4E">
        <w:rPr>
          <w:rFonts w:ascii="Times New Roman" w:hAnsi="Times New Roman" w:cs="Times New Roman"/>
          <w:sz w:val="24"/>
          <w:szCs w:val="24"/>
        </w:rPr>
        <w:tab/>
        <w:t xml:space="preserve"> Secretário de Administração e Fazenda</w:t>
      </w:r>
    </w:p>
    <w:sectPr w:rsidR="00811873" w:rsidRPr="00F54A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3696"/>
    <w:rsid w:val="00001A49"/>
    <w:rsid w:val="00006A3D"/>
    <w:rsid w:val="00007598"/>
    <w:rsid w:val="00040905"/>
    <w:rsid w:val="000F31F2"/>
    <w:rsid w:val="00165644"/>
    <w:rsid w:val="00175D81"/>
    <w:rsid w:val="001D7E27"/>
    <w:rsid w:val="00227577"/>
    <w:rsid w:val="0025610F"/>
    <w:rsid w:val="00314ABC"/>
    <w:rsid w:val="003447AF"/>
    <w:rsid w:val="00457ADD"/>
    <w:rsid w:val="004A5EC8"/>
    <w:rsid w:val="004C7196"/>
    <w:rsid w:val="005A12FD"/>
    <w:rsid w:val="005A78A5"/>
    <w:rsid w:val="005B401B"/>
    <w:rsid w:val="00613485"/>
    <w:rsid w:val="006433EC"/>
    <w:rsid w:val="006A721D"/>
    <w:rsid w:val="00736F3B"/>
    <w:rsid w:val="00751C4B"/>
    <w:rsid w:val="00811873"/>
    <w:rsid w:val="00844287"/>
    <w:rsid w:val="008A1A36"/>
    <w:rsid w:val="008A5332"/>
    <w:rsid w:val="008B1BC2"/>
    <w:rsid w:val="008E5C7E"/>
    <w:rsid w:val="0093496A"/>
    <w:rsid w:val="00990CCA"/>
    <w:rsid w:val="009B00E2"/>
    <w:rsid w:val="00A204A4"/>
    <w:rsid w:val="00A37E10"/>
    <w:rsid w:val="00B1419B"/>
    <w:rsid w:val="00B30F90"/>
    <w:rsid w:val="00C53696"/>
    <w:rsid w:val="00CE1FEF"/>
    <w:rsid w:val="00D4056C"/>
    <w:rsid w:val="00E73FBF"/>
    <w:rsid w:val="00F30DFF"/>
    <w:rsid w:val="00F43DF0"/>
    <w:rsid w:val="00F54A4E"/>
    <w:rsid w:val="00FB706B"/>
    <w:rsid w:val="00FF3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7FEC2"/>
  <w15:docId w15:val="{8B052A2E-EF44-4CEE-B48B-7242E7DA9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B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FF3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F3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3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2022-08-03T11:23:00Z</cp:lastPrinted>
  <dcterms:created xsi:type="dcterms:W3CDTF">2022-08-03T11:18:00Z</dcterms:created>
  <dcterms:modified xsi:type="dcterms:W3CDTF">2022-08-03T11:25:00Z</dcterms:modified>
</cp:coreProperties>
</file>