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B5FC4" w14:textId="689584B4" w:rsidR="00956454" w:rsidRDefault="00956454" w:rsidP="00956454">
      <w:pPr>
        <w:shd w:val="clear" w:color="auto" w:fill="FFFFFF"/>
        <w:spacing w:line="240" w:lineRule="auto"/>
        <w:rPr>
          <w:rFonts w:ascii="Times New Roman" w:eastAsia="Times New Roman" w:hAnsi="Times New Roman" w:cs="Times New Roman"/>
          <w:b/>
          <w:bCs/>
          <w:sz w:val="24"/>
          <w:szCs w:val="24"/>
        </w:rPr>
      </w:pPr>
      <w:r w:rsidRPr="00956454">
        <w:rPr>
          <w:rFonts w:ascii="Times New Roman" w:eastAsia="Times New Roman" w:hAnsi="Times New Roman" w:cs="Times New Roman"/>
          <w:b/>
          <w:bCs/>
          <w:sz w:val="24"/>
          <w:szCs w:val="24"/>
        </w:rPr>
        <w:t xml:space="preserve">LEI Nº </w:t>
      </w:r>
      <w:r w:rsidR="00E15B00">
        <w:rPr>
          <w:rFonts w:ascii="Times New Roman" w:eastAsia="Times New Roman" w:hAnsi="Times New Roman" w:cs="Times New Roman"/>
          <w:b/>
          <w:bCs/>
          <w:sz w:val="24"/>
          <w:szCs w:val="24"/>
        </w:rPr>
        <w:t xml:space="preserve">635 </w:t>
      </w:r>
      <w:r w:rsidRPr="00956454">
        <w:rPr>
          <w:rFonts w:ascii="Times New Roman" w:eastAsia="Times New Roman" w:hAnsi="Times New Roman" w:cs="Times New Roman"/>
          <w:b/>
          <w:bCs/>
          <w:sz w:val="24"/>
          <w:szCs w:val="24"/>
        </w:rPr>
        <w:t xml:space="preserve">DE </w:t>
      </w:r>
      <w:r w:rsidR="00E15B00">
        <w:rPr>
          <w:rFonts w:ascii="Times New Roman" w:eastAsia="Times New Roman" w:hAnsi="Times New Roman" w:cs="Times New Roman"/>
          <w:b/>
          <w:bCs/>
          <w:sz w:val="24"/>
          <w:szCs w:val="24"/>
        </w:rPr>
        <w:t>31</w:t>
      </w:r>
      <w:r w:rsidRPr="00956454">
        <w:rPr>
          <w:rFonts w:ascii="Times New Roman" w:eastAsia="Times New Roman" w:hAnsi="Times New Roman" w:cs="Times New Roman"/>
          <w:b/>
          <w:bCs/>
          <w:sz w:val="24"/>
          <w:szCs w:val="24"/>
        </w:rPr>
        <w:t xml:space="preserve"> DE </w:t>
      </w:r>
      <w:r w:rsidR="00E15B00">
        <w:rPr>
          <w:rFonts w:ascii="Times New Roman" w:eastAsia="Times New Roman" w:hAnsi="Times New Roman" w:cs="Times New Roman"/>
          <w:b/>
          <w:bCs/>
          <w:sz w:val="24"/>
          <w:szCs w:val="24"/>
        </w:rPr>
        <w:t>AGOSTO</w:t>
      </w:r>
      <w:r w:rsidRPr="00956454">
        <w:rPr>
          <w:rFonts w:ascii="Times New Roman" w:eastAsia="Times New Roman" w:hAnsi="Times New Roman" w:cs="Times New Roman"/>
          <w:b/>
          <w:bCs/>
          <w:sz w:val="24"/>
          <w:szCs w:val="24"/>
        </w:rPr>
        <w:t xml:space="preserve"> DE 2021.</w:t>
      </w:r>
    </w:p>
    <w:p w14:paraId="64A80364" w14:textId="77777777" w:rsidR="00956454" w:rsidRPr="00956454" w:rsidRDefault="00956454" w:rsidP="00956454">
      <w:pPr>
        <w:shd w:val="clear" w:color="auto" w:fill="FFFFFF"/>
        <w:spacing w:line="240" w:lineRule="auto"/>
        <w:rPr>
          <w:rFonts w:ascii="Times New Roman" w:eastAsia="Times New Roman" w:hAnsi="Times New Roman" w:cs="Times New Roman"/>
          <w:b/>
          <w:bCs/>
          <w:sz w:val="24"/>
          <w:szCs w:val="24"/>
        </w:rPr>
      </w:pPr>
    </w:p>
    <w:p w14:paraId="39F96698" w14:textId="30425A20" w:rsidR="00956454" w:rsidRPr="00956454" w:rsidRDefault="00247AC6" w:rsidP="00956454">
      <w:pPr>
        <w:spacing w:before="200" w:line="360" w:lineRule="auto"/>
        <w:ind w:left="2880"/>
        <w:jc w:val="both"/>
        <w:rPr>
          <w:rFonts w:ascii="Times New Roman" w:eastAsia="Times New Roman" w:hAnsi="Times New Roman" w:cs="Times New Roman"/>
          <w:b/>
          <w:sz w:val="24"/>
          <w:szCs w:val="24"/>
        </w:rPr>
      </w:pPr>
      <w:r w:rsidRPr="00956454">
        <w:rPr>
          <w:rFonts w:ascii="Times New Roman" w:eastAsia="Times New Roman" w:hAnsi="Times New Roman" w:cs="Times New Roman"/>
          <w:b/>
          <w:sz w:val="24"/>
          <w:szCs w:val="24"/>
        </w:rPr>
        <w:t>INSTITUI O REGIME DE PREVIDÊNCIA COMPLEMENTAR NO ÂMBITO DO MUNICÍPIO DE NOVO HORIZONTE/SC; FIXA O LIMITE MÁXIMO PARA A CONCESSÃO DE APOSENTADORIAS E PENSÕES PELO REGIME DE PREVIDÊNCIA DE QUE TRATA O ART. 40 DA CONSTITUIÇÃO FEDERAL; AUTORIZA A ADESÃO A PLANO DE BENEFÍCIOS DE PREVIDÊNCIA COMPLEMENTAR; E DÁ OUTRAS PROVIDÊNCIAS.</w:t>
      </w:r>
    </w:p>
    <w:p w14:paraId="65E79BFD" w14:textId="38BA22E6" w:rsidR="00956454" w:rsidRDefault="00956454" w:rsidP="00956454">
      <w:pPr>
        <w:spacing w:line="360" w:lineRule="auto"/>
        <w:ind w:right="-568" w:firstLine="993"/>
        <w:contextualSpacing/>
        <w:jc w:val="both"/>
        <w:rPr>
          <w:rFonts w:ascii="Times New Roman" w:hAnsi="Times New Roman" w:cs="Times New Roman"/>
          <w:sz w:val="24"/>
          <w:szCs w:val="24"/>
        </w:rPr>
      </w:pPr>
      <w:r w:rsidRPr="00956454">
        <w:rPr>
          <w:rFonts w:ascii="Times New Roman" w:hAnsi="Times New Roman" w:cs="Times New Roman"/>
          <w:b/>
          <w:sz w:val="24"/>
          <w:szCs w:val="24"/>
        </w:rPr>
        <w:t>O Prefeito de Novo Horizonte, Estado de Santa Catarina</w:t>
      </w:r>
      <w:r w:rsidRPr="00956454">
        <w:rPr>
          <w:rFonts w:ascii="Times New Roman" w:hAnsi="Times New Roman" w:cs="Times New Roman"/>
          <w:sz w:val="24"/>
          <w:szCs w:val="24"/>
        </w:rPr>
        <w:t>, no uso das atribuições que lhe confere a Lei Orgânica do Município e de acordo com Art. 40, §§ 14, 15 e 16 da Constituição Federal, faz saber que a Câmara de Vereadores aprovou e este sanciona a seguinte Lei:</w:t>
      </w:r>
    </w:p>
    <w:p w14:paraId="57D99AC2" w14:textId="77777777" w:rsidR="00956454" w:rsidRPr="00956454" w:rsidRDefault="00956454" w:rsidP="00956454">
      <w:pPr>
        <w:spacing w:line="360" w:lineRule="auto"/>
        <w:ind w:right="-568" w:firstLine="993"/>
        <w:contextualSpacing/>
        <w:jc w:val="both"/>
        <w:rPr>
          <w:rFonts w:ascii="Times New Roman" w:hAnsi="Times New Roman" w:cs="Times New Roman"/>
          <w:sz w:val="24"/>
          <w:szCs w:val="24"/>
        </w:rPr>
      </w:pPr>
    </w:p>
    <w:p w14:paraId="26969133" w14:textId="5212F013" w:rsidR="00956454" w:rsidRPr="00956454" w:rsidRDefault="00956454" w:rsidP="00956454">
      <w:pPr>
        <w:spacing w:line="360" w:lineRule="auto"/>
        <w:jc w:val="center"/>
        <w:rPr>
          <w:rFonts w:ascii="Times New Roman" w:hAnsi="Times New Roman" w:cs="Times New Roman"/>
          <w:b/>
          <w:sz w:val="24"/>
          <w:szCs w:val="24"/>
        </w:rPr>
      </w:pPr>
      <w:r w:rsidRPr="00956454">
        <w:rPr>
          <w:rFonts w:ascii="Times New Roman" w:hAnsi="Times New Roman" w:cs="Times New Roman"/>
          <w:b/>
          <w:sz w:val="24"/>
          <w:szCs w:val="24"/>
        </w:rPr>
        <w:t>CAPÍTULO I DO REGIME DE PREVIDÊNCIA COMPLEMENTAR</w:t>
      </w:r>
    </w:p>
    <w:p w14:paraId="636392CB" w14:textId="77777777" w:rsidR="00E15B00"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Art. 1º</w:t>
      </w:r>
      <w:r w:rsidRPr="00956454">
        <w:rPr>
          <w:rFonts w:ascii="Times New Roman" w:hAnsi="Times New Roman" w:cs="Times New Roman"/>
          <w:sz w:val="24"/>
          <w:szCs w:val="24"/>
        </w:rPr>
        <w:t xml:space="preserve"> Fica instituído no âmbito do Município de Novo Horizonte/SC o Regime de Previdência Complementar – RPC a que se referem os § 14, 15 e 16 do artigo 40 da Constituição Federal, com as alterações trazidas pela Emenda Constitucional nº 103/2019. </w:t>
      </w:r>
    </w:p>
    <w:p w14:paraId="1DDAD58A" w14:textId="7E036BFB" w:rsidR="00956454" w:rsidRPr="00956454" w:rsidRDefault="00956454" w:rsidP="00956454">
      <w:pPr>
        <w:spacing w:line="360" w:lineRule="auto"/>
        <w:jc w:val="both"/>
        <w:rPr>
          <w:rFonts w:ascii="Times New Roman" w:hAnsi="Times New Roman" w:cs="Times New Roman"/>
          <w:sz w:val="24"/>
          <w:szCs w:val="24"/>
        </w:rPr>
      </w:pPr>
      <w:r w:rsidRPr="00E15B00">
        <w:rPr>
          <w:rFonts w:ascii="Times New Roman" w:hAnsi="Times New Roman" w:cs="Times New Roman"/>
          <w:b/>
          <w:bCs/>
          <w:sz w:val="24"/>
          <w:szCs w:val="24"/>
        </w:rPr>
        <w:t>Parágrafo Único.</w:t>
      </w:r>
      <w:r w:rsidR="00E15B00">
        <w:rPr>
          <w:rFonts w:ascii="Times New Roman" w:hAnsi="Times New Roman" w:cs="Times New Roman"/>
          <w:sz w:val="24"/>
          <w:szCs w:val="24"/>
        </w:rPr>
        <w:t xml:space="preserve"> </w:t>
      </w:r>
      <w:r w:rsidRPr="00956454">
        <w:rPr>
          <w:rFonts w:ascii="Times New Roman" w:hAnsi="Times New Roman" w:cs="Times New Roman"/>
          <w:sz w:val="24"/>
          <w:szCs w:val="24"/>
        </w:rPr>
        <w:t xml:space="preserve"> O valor dos benefícios de aposentadoria e pensão devido pelo Regime Próprio de Previdência Social – RPPS aos servidores públicos titulares de cargos efetivos e seus dependentes, incluídas suas autarquias e fundações, que ingressarem no serviço público do Município de Novo Horizonte/SC a partir da data de início da vigência do RPC de que trata esta Lei, não poderá ser superior ao limite máximo dos benefícios pagos pelo Regime Geral de Previdência Social – RGPS. </w:t>
      </w:r>
    </w:p>
    <w:p w14:paraId="66D132D1" w14:textId="77777777" w:rsid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lastRenderedPageBreak/>
        <w:t>Art. 2º</w:t>
      </w:r>
      <w:r w:rsidRPr="00956454">
        <w:rPr>
          <w:rFonts w:ascii="Times New Roman" w:hAnsi="Times New Roman" w:cs="Times New Roman"/>
          <w:sz w:val="24"/>
          <w:szCs w:val="24"/>
        </w:rPr>
        <w:t xml:space="preserve"> O Município de Novo Horizonte/SC é o patrocinador do plano de benefícios do Regime de Previdência Complementar de que trata esta Lei e, através do seu representante legal, terá poderes para a celebração de convênio de adesão ou de contratos e suas alterações e para manifestação acerca da aprovação ou da alteração de plano de benefícios de que trata esta Lei e demais atos correlatos. </w:t>
      </w:r>
    </w:p>
    <w:p w14:paraId="479D890D" w14:textId="029772C4"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Art. 3º</w:t>
      </w:r>
      <w:r w:rsidRPr="00956454">
        <w:rPr>
          <w:rFonts w:ascii="Times New Roman" w:hAnsi="Times New Roman" w:cs="Times New Roman"/>
          <w:sz w:val="24"/>
          <w:szCs w:val="24"/>
        </w:rPr>
        <w:t xml:space="preserve"> O Regime de Previdência Complementar de que trata esta Lei terá vigência e será aplicado aos servidores públicos titulares de cargos efetivos, incluídas suas autarquias e fundações, que ingressarem no serviço público a partir da data de: </w:t>
      </w:r>
    </w:p>
    <w:p w14:paraId="6435353D" w14:textId="071A7FD4"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bCs/>
          <w:sz w:val="24"/>
          <w:szCs w:val="24"/>
        </w:rPr>
        <w:t>I -</w:t>
      </w:r>
      <w:r w:rsidRPr="00956454">
        <w:rPr>
          <w:rFonts w:ascii="Times New Roman" w:hAnsi="Times New Roman" w:cs="Times New Roman"/>
          <w:sz w:val="24"/>
          <w:szCs w:val="24"/>
        </w:rPr>
        <w:t xml:space="preserve"> publicação da autorização, pelo órgão fiscalizador de que trata a Lei Complementar nº 109, de 29 de maio de 2001, do convênio de adesão do patrocinador ao plano de benefícios previdenciário administrado pela entidade fechada de previdência complementar; ou </w:t>
      </w:r>
    </w:p>
    <w:p w14:paraId="3843AD84" w14:textId="1EA6AB75"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bCs/>
          <w:sz w:val="24"/>
          <w:szCs w:val="24"/>
        </w:rPr>
        <w:t>II</w:t>
      </w:r>
      <w:r w:rsidRPr="00956454">
        <w:rPr>
          <w:rFonts w:ascii="Times New Roman" w:hAnsi="Times New Roman" w:cs="Times New Roman"/>
          <w:sz w:val="24"/>
          <w:szCs w:val="24"/>
        </w:rPr>
        <w:t xml:space="preserve"> – início de vigência convencionada no contrato firmado com a entidade aberta de previdência complementar. </w:t>
      </w:r>
    </w:p>
    <w:p w14:paraId="00D0DD13" w14:textId="7B0C5DE4"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Art. 4º</w:t>
      </w:r>
      <w:r w:rsidRPr="00956454">
        <w:rPr>
          <w:rFonts w:ascii="Times New Roman" w:hAnsi="Times New Roman" w:cs="Times New Roman"/>
          <w:sz w:val="24"/>
          <w:szCs w:val="24"/>
        </w:rPr>
        <w:t xml:space="preserve"> A partir do início de vigência do Regime de Previdência Complementar de que trata esta Lei, independentemente da inscrição do servidor como participante no plano de benefícios oferecido, aplicar-se-á o limite máximo dos benefícios pagos pelo RGPS, de que trata o artigo 40 da Constituição Federal, às aposentadorias e pensões a serem concedidas pelo RPPS aos segurados definidos no parágrafo único do art. 1º. </w:t>
      </w:r>
    </w:p>
    <w:p w14:paraId="49588C49" w14:textId="77777777" w:rsidR="00E15B00"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Art. 5º</w:t>
      </w:r>
      <w:r w:rsidRPr="00956454">
        <w:rPr>
          <w:rFonts w:ascii="Times New Roman" w:hAnsi="Times New Roman" w:cs="Times New Roman"/>
          <w:sz w:val="24"/>
          <w:szCs w:val="24"/>
        </w:rPr>
        <w:t xml:space="preserve"> Os servidores definidos no parágrafo único do art. 1º desta Lei que tenham ingressado no serviço público até a data anterior ao início da vigência do Regime de Previdência Complementar poderão, mediante prévia e expressa opção, aderir ao RPC, na forma a ser regulada por lei específica, no prazo máximo de 180 (cento e oitenta) dias, contados da publicação desta Lei. </w:t>
      </w:r>
    </w:p>
    <w:p w14:paraId="7828A1FD" w14:textId="64526E26" w:rsidR="00956454" w:rsidRPr="00956454" w:rsidRDefault="00956454" w:rsidP="00956454">
      <w:pPr>
        <w:spacing w:line="360" w:lineRule="auto"/>
        <w:jc w:val="both"/>
        <w:rPr>
          <w:rFonts w:ascii="Times New Roman" w:hAnsi="Times New Roman" w:cs="Times New Roman"/>
          <w:sz w:val="24"/>
          <w:szCs w:val="24"/>
        </w:rPr>
      </w:pPr>
      <w:r w:rsidRPr="00E15B00">
        <w:rPr>
          <w:rFonts w:ascii="Times New Roman" w:hAnsi="Times New Roman" w:cs="Times New Roman"/>
          <w:b/>
          <w:bCs/>
          <w:sz w:val="24"/>
          <w:szCs w:val="24"/>
        </w:rPr>
        <w:t>Parágrafo único.</w:t>
      </w:r>
      <w:r w:rsidRPr="00956454">
        <w:rPr>
          <w:rFonts w:ascii="Times New Roman" w:hAnsi="Times New Roman" w:cs="Times New Roman"/>
          <w:sz w:val="24"/>
          <w:szCs w:val="24"/>
        </w:rPr>
        <w:t xml:space="preserve"> O exercício da opção a que se refere o caput deste artigo é irrevogável e irretratável, devendo observar o disposto no art. 4º desta Lei. </w:t>
      </w:r>
    </w:p>
    <w:p w14:paraId="6D382F62" w14:textId="650A963F" w:rsidR="00956454" w:rsidRPr="00E15B00" w:rsidRDefault="00956454" w:rsidP="00E15B00">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Art. 6º</w:t>
      </w:r>
      <w:r w:rsidRPr="00956454">
        <w:rPr>
          <w:rFonts w:ascii="Times New Roman" w:hAnsi="Times New Roman" w:cs="Times New Roman"/>
          <w:sz w:val="24"/>
          <w:szCs w:val="24"/>
        </w:rPr>
        <w:t xml:space="preserve"> O Regime de Previdência Complementar de que trata o art. 1º será oferecido por meio de adesão a plano de benefícios já existente ou por meio da criação de plano de </w:t>
      </w:r>
      <w:r w:rsidRPr="00956454">
        <w:rPr>
          <w:rFonts w:ascii="Times New Roman" w:hAnsi="Times New Roman" w:cs="Times New Roman"/>
          <w:sz w:val="24"/>
          <w:szCs w:val="24"/>
        </w:rPr>
        <w:lastRenderedPageBreak/>
        <w:t xml:space="preserve">benefícios, se considerado viável, administrado por entidade fechada de previdência complementar ou entidade aberta de previdência complementar. </w:t>
      </w:r>
    </w:p>
    <w:p w14:paraId="15D7CC45" w14:textId="1F7EBCD0" w:rsidR="00956454" w:rsidRPr="00956454" w:rsidRDefault="00956454" w:rsidP="00956454">
      <w:pPr>
        <w:spacing w:line="360" w:lineRule="auto"/>
        <w:jc w:val="center"/>
        <w:rPr>
          <w:rFonts w:ascii="Times New Roman" w:hAnsi="Times New Roman" w:cs="Times New Roman"/>
          <w:b/>
          <w:sz w:val="24"/>
          <w:szCs w:val="24"/>
        </w:rPr>
      </w:pPr>
      <w:r w:rsidRPr="00956454">
        <w:rPr>
          <w:rFonts w:ascii="Times New Roman" w:hAnsi="Times New Roman" w:cs="Times New Roman"/>
          <w:b/>
          <w:sz w:val="24"/>
          <w:szCs w:val="24"/>
        </w:rPr>
        <w:t>CAPÍTULO II - DO PLANO DE BENEFÍCIOS</w:t>
      </w:r>
    </w:p>
    <w:p w14:paraId="0B4685D1" w14:textId="5C1E34ED" w:rsidR="00956454" w:rsidRPr="00956454" w:rsidRDefault="00956454" w:rsidP="00956454">
      <w:pPr>
        <w:spacing w:line="360" w:lineRule="auto"/>
        <w:jc w:val="center"/>
        <w:rPr>
          <w:rFonts w:ascii="Times New Roman" w:hAnsi="Times New Roman" w:cs="Times New Roman"/>
          <w:b/>
          <w:sz w:val="24"/>
          <w:szCs w:val="24"/>
        </w:rPr>
      </w:pPr>
      <w:r w:rsidRPr="00956454">
        <w:rPr>
          <w:rFonts w:ascii="Times New Roman" w:hAnsi="Times New Roman" w:cs="Times New Roman"/>
          <w:b/>
          <w:sz w:val="24"/>
          <w:szCs w:val="24"/>
        </w:rPr>
        <w:t>Seção I - Das Linhas Gerais do Plano de Benefícios</w:t>
      </w:r>
    </w:p>
    <w:p w14:paraId="28C65AD3" w14:textId="0DE15F3D"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Art. 7º</w:t>
      </w:r>
      <w:r w:rsidRPr="00956454">
        <w:rPr>
          <w:rFonts w:ascii="Times New Roman" w:hAnsi="Times New Roman" w:cs="Times New Roman"/>
          <w:sz w:val="24"/>
          <w:szCs w:val="24"/>
        </w:rPr>
        <w:t xml:space="preserve"> O plano de benefícios previdenciário estará descrito em regulamento, observadas as disposições das pertinentes Leis Complementares e dos normativos decorrentes desses diplomas legais e deverá ser oferecido, obrigatoriamente, a todos os servidores de que trata esta Lei. </w:t>
      </w:r>
    </w:p>
    <w:p w14:paraId="2B12BA4E" w14:textId="1A0F534C"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Art. 8º</w:t>
      </w:r>
      <w:r w:rsidRPr="00956454">
        <w:rPr>
          <w:rFonts w:ascii="Times New Roman" w:hAnsi="Times New Roman" w:cs="Times New Roman"/>
          <w:sz w:val="24"/>
          <w:szCs w:val="24"/>
        </w:rPr>
        <w:t xml:space="preserve"> O Município de Novo Horizonte/SC somente poderá ser patrocinador de plano de benefícios estruturado na modalidade de contribuição definida, cujos benefícios programados tenham seu valor permanentemente ajustado à reserva constituída em favor do participante, inclusive na fase de percepção de benefícios, considerando o resultado líquido de sua aplicação, os valores aportados, resgatados e/ou portados e os benefícios pagos. </w:t>
      </w:r>
    </w:p>
    <w:p w14:paraId="00383647" w14:textId="58FB3D8F"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 1º</w:t>
      </w:r>
      <w:r w:rsidRPr="00956454">
        <w:rPr>
          <w:rFonts w:ascii="Times New Roman" w:hAnsi="Times New Roman" w:cs="Times New Roman"/>
          <w:sz w:val="24"/>
          <w:szCs w:val="24"/>
        </w:rPr>
        <w:t xml:space="preserve"> O plano de que trata o caput deste artigo deverá prever benefícios não programados desde que: </w:t>
      </w:r>
    </w:p>
    <w:p w14:paraId="5E4E5751" w14:textId="39758492"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I</w:t>
      </w:r>
      <w:r w:rsidRPr="00956454">
        <w:rPr>
          <w:rFonts w:ascii="Times New Roman" w:hAnsi="Times New Roman" w:cs="Times New Roman"/>
          <w:sz w:val="24"/>
          <w:szCs w:val="24"/>
        </w:rPr>
        <w:t xml:space="preserve"> - assegure, pelo menos, os benefícios decorrentes dos eventos invalidez e morte do participante; e </w:t>
      </w:r>
    </w:p>
    <w:p w14:paraId="772793D0" w14:textId="6C6BA4E9"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II</w:t>
      </w:r>
      <w:r w:rsidRPr="00956454">
        <w:rPr>
          <w:rFonts w:ascii="Times New Roman" w:hAnsi="Times New Roman" w:cs="Times New Roman"/>
          <w:sz w:val="24"/>
          <w:szCs w:val="24"/>
        </w:rPr>
        <w:t xml:space="preserve"> – seja estruturado unicamente com base em reserva acumulada em favor do participante. </w:t>
      </w:r>
    </w:p>
    <w:p w14:paraId="78DB55D9" w14:textId="78A2709B"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 2º</w:t>
      </w:r>
      <w:r w:rsidRPr="00956454">
        <w:rPr>
          <w:rFonts w:ascii="Times New Roman" w:hAnsi="Times New Roman" w:cs="Times New Roman"/>
          <w:sz w:val="24"/>
          <w:szCs w:val="24"/>
        </w:rPr>
        <w:t xml:space="preserve"> Na gestão dos benefícios de que trata o § 1º deste artigo, o plano de benefícios previdenciários poderá prever a contratação de cobertura de risco adicional junto à sociedade seguradora, desde que tenha custeio específico. </w:t>
      </w:r>
    </w:p>
    <w:p w14:paraId="7680794A" w14:textId="2C118DEB"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§3º</w:t>
      </w:r>
      <w:r w:rsidRPr="00956454">
        <w:rPr>
          <w:rFonts w:ascii="Times New Roman" w:hAnsi="Times New Roman" w:cs="Times New Roman"/>
          <w:sz w:val="24"/>
          <w:szCs w:val="24"/>
        </w:rPr>
        <w:t xml:space="preserve"> A concessão dos benefícios programados de que trata o caput deste artigo aos participantes do RPC disciplinado nesta Lei é condicionada à concessão do benefício de </w:t>
      </w:r>
      <w:r w:rsidRPr="00956454">
        <w:rPr>
          <w:rFonts w:ascii="Times New Roman" w:hAnsi="Times New Roman" w:cs="Times New Roman"/>
          <w:sz w:val="24"/>
          <w:szCs w:val="24"/>
        </w:rPr>
        <w:lastRenderedPageBreak/>
        <w:t xml:space="preserve">aposentadoria pelo Regime Próprio de Previdência Social do Município de Novo Horizonte/SC. </w:t>
      </w:r>
    </w:p>
    <w:p w14:paraId="32011338" w14:textId="0DB7A2FA"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§4º</w:t>
      </w:r>
      <w:r w:rsidRPr="00956454">
        <w:rPr>
          <w:rFonts w:ascii="Times New Roman" w:hAnsi="Times New Roman" w:cs="Times New Roman"/>
          <w:sz w:val="24"/>
          <w:szCs w:val="24"/>
        </w:rPr>
        <w:t xml:space="preserve"> O plano de que trata o caput deste artigo poderá prever cobertura de sobrevivência do assistido, desde que contratada junto à sociedade seguradora. </w:t>
      </w:r>
    </w:p>
    <w:p w14:paraId="53237627" w14:textId="0AC6F527" w:rsidR="00956454" w:rsidRPr="00956454" w:rsidRDefault="00956454" w:rsidP="00956454">
      <w:pPr>
        <w:spacing w:line="360" w:lineRule="auto"/>
        <w:jc w:val="center"/>
        <w:rPr>
          <w:rFonts w:ascii="Times New Roman" w:hAnsi="Times New Roman" w:cs="Times New Roman"/>
          <w:b/>
          <w:sz w:val="24"/>
          <w:szCs w:val="24"/>
        </w:rPr>
      </w:pPr>
      <w:r w:rsidRPr="00956454">
        <w:rPr>
          <w:rFonts w:ascii="Times New Roman" w:hAnsi="Times New Roman" w:cs="Times New Roman"/>
          <w:b/>
          <w:sz w:val="24"/>
          <w:szCs w:val="24"/>
        </w:rPr>
        <w:t>Seção II - Do Patrocinador</w:t>
      </w:r>
    </w:p>
    <w:p w14:paraId="36113036" w14:textId="58F40113"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Art. 9º</w:t>
      </w:r>
      <w:r w:rsidRPr="00956454">
        <w:rPr>
          <w:rFonts w:ascii="Times New Roman" w:hAnsi="Times New Roman" w:cs="Times New Roman"/>
          <w:sz w:val="24"/>
          <w:szCs w:val="24"/>
        </w:rPr>
        <w:t xml:space="preserve">. O Município de Novo Horizonte/SC é o responsável pelo aporte de contribuições e pelas transferências das contribuições descontadas dos seus servidores ao plano de benefícios previdenciário, observado o disposto nesta Lei, no convênio de adesão ou no contrato e no regulamento. </w:t>
      </w:r>
    </w:p>
    <w:p w14:paraId="7E8338CC" w14:textId="23DA0ED8"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 1º</w:t>
      </w:r>
      <w:r w:rsidRPr="00956454">
        <w:rPr>
          <w:rFonts w:ascii="Times New Roman" w:hAnsi="Times New Roman" w:cs="Times New Roman"/>
          <w:sz w:val="24"/>
          <w:szCs w:val="24"/>
        </w:rPr>
        <w:t xml:space="preserve"> As contribuições devidas pelo patrocinador deverão ser pagas, de forma centralizada, pelos poderes, incluídas suas autarquias e fundações, e em hipótese alguma poderão ser superiores às contribuições normais dos participantes. </w:t>
      </w:r>
    </w:p>
    <w:p w14:paraId="6E7F163D" w14:textId="7F783F3E"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 2º</w:t>
      </w:r>
      <w:r w:rsidRPr="00956454">
        <w:rPr>
          <w:rFonts w:ascii="Times New Roman" w:hAnsi="Times New Roman" w:cs="Times New Roman"/>
          <w:sz w:val="24"/>
          <w:szCs w:val="24"/>
        </w:rPr>
        <w:t xml:space="preserve"> O Município de Novo Horizonte/SC será considerado inadimplente em caso de descumprimento, sua ou por qualquer das suas autarquias e fundações, de qualquer obrigação prevista no convênio de adesão ou no contrato e no regulamento do plano de benefícios. </w:t>
      </w:r>
    </w:p>
    <w:p w14:paraId="38AF908A" w14:textId="431F385E"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Art. 10</w:t>
      </w:r>
      <w:r w:rsidRPr="00956454">
        <w:rPr>
          <w:rFonts w:ascii="Times New Roman" w:hAnsi="Times New Roman" w:cs="Times New Roman"/>
          <w:sz w:val="24"/>
          <w:szCs w:val="24"/>
        </w:rPr>
        <w:t xml:space="preserve">. Sem prejuízo de responsabilização e das demais penalidades previstas nesta Lei e na legislação aplicável, as contribuições recolhidas com atraso estarão sujeitas à atualização e aos acréscimos, nos termos do regulamento do respectivo plano de benefícios. </w:t>
      </w:r>
    </w:p>
    <w:p w14:paraId="7CAF7E5D" w14:textId="1FC237F5"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Art. 11</w:t>
      </w:r>
      <w:r w:rsidRPr="00956454">
        <w:rPr>
          <w:rFonts w:ascii="Times New Roman" w:hAnsi="Times New Roman" w:cs="Times New Roman"/>
          <w:sz w:val="24"/>
          <w:szCs w:val="24"/>
        </w:rPr>
        <w:t xml:space="preserve">. Deverão estar previstas, expressamente, no contrato ou no convênio de adesão ao plano de benefícios administrado pela entidade de previdência complementar, cláusulas que estabeleçam no mínimo: </w:t>
      </w:r>
    </w:p>
    <w:p w14:paraId="738FA679" w14:textId="77777777"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I</w:t>
      </w:r>
      <w:r w:rsidRPr="00956454">
        <w:rPr>
          <w:rFonts w:ascii="Times New Roman" w:hAnsi="Times New Roman" w:cs="Times New Roman"/>
          <w:sz w:val="24"/>
          <w:szCs w:val="24"/>
        </w:rPr>
        <w:t xml:space="preserve"> - a não existência de solidariedade do Ente Federativo, enquanto patrocinador, em relação a outros patrocinadores; instituidores, averbadores; planos de benefícios e entidade de previdência complementar; </w:t>
      </w:r>
    </w:p>
    <w:p w14:paraId="68F2775A" w14:textId="77777777"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lastRenderedPageBreak/>
        <w:t>II</w:t>
      </w:r>
      <w:r w:rsidRPr="00956454">
        <w:rPr>
          <w:rFonts w:ascii="Times New Roman" w:hAnsi="Times New Roman" w:cs="Times New Roman"/>
          <w:sz w:val="24"/>
          <w:szCs w:val="24"/>
        </w:rPr>
        <w:t xml:space="preserve"> – os prazos de cumprimento das obrigações pelo patrocinador e das sanções previstas para os casos de atraso no envio de informações cadastrais de participantes e assistidos, de pagamento ou do repasse das contribuições; </w:t>
      </w:r>
    </w:p>
    <w:p w14:paraId="38D99A3A" w14:textId="77777777"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III</w:t>
      </w:r>
      <w:r w:rsidRPr="00956454">
        <w:rPr>
          <w:rFonts w:ascii="Times New Roman" w:hAnsi="Times New Roman" w:cs="Times New Roman"/>
          <w:sz w:val="24"/>
          <w:szCs w:val="24"/>
        </w:rPr>
        <w:t xml:space="preserve"> – que o valor correspondente à atualização monetária e aos juros suportados pelo patrocinador por atraso de pagamento ou de repasse de contribuições será revertido à conta individual do participante a que se referir à contribuição em atraso;</w:t>
      </w:r>
    </w:p>
    <w:p w14:paraId="0EFE7771" w14:textId="77777777"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IV</w:t>
      </w:r>
      <w:r w:rsidRPr="00956454">
        <w:rPr>
          <w:rFonts w:ascii="Times New Roman" w:hAnsi="Times New Roman" w:cs="Times New Roman"/>
          <w:sz w:val="24"/>
          <w:szCs w:val="24"/>
        </w:rPr>
        <w:t xml:space="preserve"> – eventual valor de aporte financeiro, a título de adiantamento de contribuições, a ser realizado pelo Ente Federativo; </w:t>
      </w:r>
    </w:p>
    <w:p w14:paraId="5338F1C2" w14:textId="77777777"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V</w:t>
      </w:r>
      <w:r w:rsidRPr="00956454">
        <w:rPr>
          <w:rFonts w:ascii="Times New Roman" w:hAnsi="Times New Roman" w:cs="Times New Roman"/>
          <w:sz w:val="24"/>
          <w:szCs w:val="24"/>
        </w:rPr>
        <w:t xml:space="preserve"> – as diretrizes com relação às condições de retirada de patrocínio ou rescisão contratual e transferência de gerenciamento da administração do plano de benefícios previdenciário; </w:t>
      </w:r>
    </w:p>
    <w:p w14:paraId="6203D559" w14:textId="78E96241"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VI</w:t>
      </w:r>
      <w:r w:rsidRPr="00956454">
        <w:rPr>
          <w:rFonts w:ascii="Times New Roman" w:hAnsi="Times New Roman" w:cs="Times New Roman"/>
          <w:sz w:val="24"/>
          <w:szCs w:val="24"/>
        </w:rPr>
        <w:t xml:space="preserve"> – o compromisso da entidade de previdência complementar de informar a todos os patrocinadores vinculados ao plano de benefícios sobre o inadimplemento de patrocinador em prazo superior a noventa dias no pagamento ou repasse de contribuições ou quaisquer obrigações, sem prejuízo das demais providências cabíveis. </w:t>
      </w:r>
    </w:p>
    <w:p w14:paraId="0CE5A08C" w14:textId="2C6B56EB" w:rsidR="00956454" w:rsidRPr="00956454" w:rsidRDefault="00956454" w:rsidP="00956454">
      <w:pPr>
        <w:spacing w:line="360" w:lineRule="auto"/>
        <w:jc w:val="center"/>
        <w:rPr>
          <w:rFonts w:ascii="Times New Roman" w:hAnsi="Times New Roman" w:cs="Times New Roman"/>
          <w:b/>
          <w:sz w:val="24"/>
          <w:szCs w:val="24"/>
        </w:rPr>
      </w:pPr>
      <w:r w:rsidRPr="00956454">
        <w:rPr>
          <w:rFonts w:ascii="Times New Roman" w:hAnsi="Times New Roman" w:cs="Times New Roman"/>
          <w:b/>
          <w:sz w:val="24"/>
          <w:szCs w:val="24"/>
        </w:rPr>
        <w:t>Seção III - Dos Participantes</w:t>
      </w:r>
    </w:p>
    <w:p w14:paraId="7B640421" w14:textId="2CF2403A"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Art. 12</w:t>
      </w:r>
      <w:r w:rsidRPr="00956454">
        <w:rPr>
          <w:rFonts w:ascii="Times New Roman" w:hAnsi="Times New Roman" w:cs="Times New Roman"/>
          <w:sz w:val="24"/>
          <w:szCs w:val="24"/>
        </w:rPr>
        <w:t xml:space="preserve">. Podem se inscrever como participantes do Plano de Benefícios todos os servidores titulares de cargo efetivo do Município de Novo Horizonte/SC. </w:t>
      </w:r>
    </w:p>
    <w:p w14:paraId="4EA15BE4" w14:textId="6496B627"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Art. 13</w:t>
      </w:r>
      <w:r w:rsidRPr="00956454">
        <w:rPr>
          <w:rFonts w:ascii="Times New Roman" w:hAnsi="Times New Roman" w:cs="Times New Roman"/>
          <w:sz w:val="24"/>
          <w:szCs w:val="24"/>
        </w:rPr>
        <w:t xml:space="preserve">. Poderá permanecer inscrito no respectivo plano de benefícios o participante que: </w:t>
      </w:r>
    </w:p>
    <w:p w14:paraId="1F4F0FB3" w14:textId="77777777"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I</w:t>
      </w:r>
      <w:r w:rsidRPr="00956454">
        <w:rPr>
          <w:rFonts w:ascii="Times New Roman" w:hAnsi="Times New Roman" w:cs="Times New Roman"/>
          <w:sz w:val="24"/>
          <w:szCs w:val="24"/>
        </w:rPr>
        <w:t xml:space="preserve"> – esteja cedido a outro órgão ou entidade da administração pública direta ou indireta da União, Estados, Distrito Federal e Municípios, inclusive suas empresas públicas e sociedades de economia mista; </w:t>
      </w:r>
    </w:p>
    <w:p w14:paraId="3719FFA6" w14:textId="77777777"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II</w:t>
      </w:r>
      <w:r w:rsidRPr="00956454">
        <w:rPr>
          <w:rFonts w:ascii="Times New Roman" w:hAnsi="Times New Roman" w:cs="Times New Roman"/>
          <w:sz w:val="24"/>
          <w:szCs w:val="24"/>
        </w:rPr>
        <w:t xml:space="preserve"> – esteja afastado ou licenciado do cargo efetivo temporariamente, com ou sem recebimento de remuneração, inclusive para o exercício de mandato eletivo em qualquer dos entes da federação; </w:t>
      </w:r>
    </w:p>
    <w:p w14:paraId="453A9B32" w14:textId="04D6E225"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bCs/>
          <w:sz w:val="24"/>
          <w:szCs w:val="24"/>
        </w:rPr>
        <w:t>III</w:t>
      </w:r>
      <w:r w:rsidRPr="00956454">
        <w:rPr>
          <w:rFonts w:ascii="Times New Roman" w:hAnsi="Times New Roman" w:cs="Times New Roman"/>
          <w:sz w:val="24"/>
          <w:szCs w:val="24"/>
        </w:rPr>
        <w:t xml:space="preserve"> – optar pelo benefício proporcional diferido ou </w:t>
      </w:r>
      <w:proofErr w:type="spellStart"/>
      <w:r w:rsidRPr="00956454">
        <w:rPr>
          <w:rFonts w:ascii="Times New Roman" w:hAnsi="Times New Roman" w:cs="Times New Roman"/>
          <w:sz w:val="24"/>
          <w:szCs w:val="24"/>
        </w:rPr>
        <w:t>autopatrocínio</w:t>
      </w:r>
      <w:proofErr w:type="spellEnd"/>
      <w:r w:rsidRPr="00956454">
        <w:rPr>
          <w:rFonts w:ascii="Times New Roman" w:hAnsi="Times New Roman" w:cs="Times New Roman"/>
          <w:sz w:val="24"/>
          <w:szCs w:val="24"/>
        </w:rPr>
        <w:t>, na forma do regulamento do plano de benefícios.</w:t>
      </w:r>
    </w:p>
    <w:p w14:paraId="3813C425" w14:textId="42AE4F1A"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lastRenderedPageBreak/>
        <w:t>§ 1º</w:t>
      </w:r>
      <w:r w:rsidRPr="00956454">
        <w:rPr>
          <w:rFonts w:ascii="Times New Roman" w:hAnsi="Times New Roman" w:cs="Times New Roman"/>
          <w:sz w:val="24"/>
          <w:szCs w:val="24"/>
        </w:rPr>
        <w:t xml:space="preserve"> O regulamento do plano de benefícios disciplinará as regras para a manutenção do custeio do plano de benefícios, observada a legislação aplicável. </w:t>
      </w:r>
    </w:p>
    <w:p w14:paraId="0411D275" w14:textId="341D71FC"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 2º</w:t>
      </w:r>
      <w:r w:rsidRPr="00956454">
        <w:rPr>
          <w:rFonts w:ascii="Times New Roman" w:hAnsi="Times New Roman" w:cs="Times New Roman"/>
          <w:sz w:val="24"/>
          <w:szCs w:val="24"/>
        </w:rPr>
        <w:t xml:space="preserve"> Havendo cessão com ônus para o cessionário subsiste a responsabilidade do patrocinador em recolher junto ao cessionário e repassar a contribuição ao plano de benefícios, nos mesmos níveis e condições que seriam devidos pelo patrocinador, na forma definida no regulamento do respectivo plano.</w:t>
      </w:r>
    </w:p>
    <w:p w14:paraId="797F0549" w14:textId="68AAACB5"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 3º</w:t>
      </w:r>
      <w:r w:rsidRPr="00956454">
        <w:rPr>
          <w:rFonts w:ascii="Times New Roman" w:hAnsi="Times New Roman" w:cs="Times New Roman"/>
          <w:sz w:val="24"/>
          <w:szCs w:val="24"/>
        </w:rPr>
        <w:t xml:space="preserve"> Havendo cessão com ônus para o cedente, o patrocinador arcará com a sua contribuição ao plano de benefícios. </w:t>
      </w:r>
    </w:p>
    <w:p w14:paraId="6406C90F" w14:textId="76B085A0"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 4º</w:t>
      </w:r>
      <w:r w:rsidRPr="00956454">
        <w:rPr>
          <w:rFonts w:ascii="Times New Roman" w:hAnsi="Times New Roman" w:cs="Times New Roman"/>
          <w:sz w:val="24"/>
          <w:szCs w:val="24"/>
        </w:rPr>
        <w:t xml:space="preserve"> O patrocinador arcará com a sua contribuição, somente, quando o afastamento ou a licença do cargo efetivo se der sem prejuízo do recebimento da remuneração. </w:t>
      </w:r>
    </w:p>
    <w:p w14:paraId="33DCC232" w14:textId="6D033E36"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Art. 14</w:t>
      </w:r>
      <w:r w:rsidRPr="00956454">
        <w:rPr>
          <w:rFonts w:ascii="Times New Roman" w:hAnsi="Times New Roman" w:cs="Times New Roman"/>
          <w:sz w:val="24"/>
          <w:szCs w:val="24"/>
        </w:rPr>
        <w:t xml:space="preserve">. Os servidores referidos no art. 3º desta Lei, com remuneração superior ao limite máximo estabelecido para os benefícios do Regime Geral de Previdência Social, serão automaticamente inscritos no respectivo plano de benefícios de previdência complementar desde a data de entrada em exercício. </w:t>
      </w:r>
    </w:p>
    <w:p w14:paraId="68E3F876" w14:textId="30769DD2"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 1º</w:t>
      </w:r>
      <w:r w:rsidRPr="00956454">
        <w:rPr>
          <w:rFonts w:ascii="Times New Roman" w:hAnsi="Times New Roman" w:cs="Times New Roman"/>
          <w:sz w:val="24"/>
          <w:szCs w:val="24"/>
        </w:rPr>
        <w:t xml:space="preserve"> É facultado aos servidores referidos no caput deste artigo manifestarem a ausência de interesse em aderir ao plano de benefícios patrocinado pelo Município de Novo Horizonte/SC, sendo seu silêncio ou inércia, no prazo de noventa dias após sua inscrição automática na forma do caput deste artigo, reconhecida como aceitação tácita à inscrição.</w:t>
      </w:r>
    </w:p>
    <w:p w14:paraId="347E4CA0" w14:textId="51915309"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 2º</w:t>
      </w:r>
      <w:r w:rsidRPr="00956454">
        <w:rPr>
          <w:rFonts w:ascii="Times New Roman" w:hAnsi="Times New Roman" w:cs="Times New Roman"/>
          <w:sz w:val="24"/>
          <w:szCs w:val="24"/>
        </w:rPr>
        <w:t xml:space="preserve"> Na hipótese de a manifestação de que trata o § 1º deste artigo ocorrer no prazo de até noventa dias da data da inscrição automática, fica assegurado o direito à restituição integral das contribuições vertidas, a ser paga em até sessenta dias do pedido de anulação, atualizadas monetariamente nos termos do regulamento.</w:t>
      </w:r>
    </w:p>
    <w:p w14:paraId="173E7303" w14:textId="4F2B60A0"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 3º</w:t>
      </w:r>
      <w:r w:rsidRPr="00956454">
        <w:rPr>
          <w:rFonts w:ascii="Times New Roman" w:hAnsi="Times New Roman" w:cs="Times New Roman"/>
          <w:sz w:val="24"/>
          <w:szCs w:val="24"/>
        </w:rPr>
        <w:t xml:space="preserve"> A anulação da inscrição prevista no § 1º deste artigo e a restituição prevista no §2º deste artigo não constituem resgate. </w:t>
      </w:r>
    </w:p>
    <w:p w14:paraId="51CEE5C6" w14:textId="77777777"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 4º</w:t>
      </w:r>
      <w:r w:rsidRPr="00956454">
        <w:rPr>
          <w:rFonts w:ascii="Times New Roman" w:hAnsi="Times New Roman" w:cs="Times New Roman"/>
          <w:sz w:val="24"/>
          <w:szCs w:val="24"/>
        </w:rPr>
        <w:t xml:space="preserve"> No caso de anulação da inscrição prevista no § 1º deste artigo, a contribuição aportada pelo patrocinador será devolvida à respectiva fonte pagadora no mesmo prazo da devolução da contribuição aportada pelo participante. </w:t>
      </w:r>
    </w:p>
    <w:p w14:paraId="0951B2CD" w14:textId="77777777" w:rsidR="00956454" w:rsidRPr="00956454" w:rsidRDefault="00956454" w:rsidP="00956454">
      <w:pPr>
        <w:spacing w:line="360" w:lineRule="auto"/>
        <w:jc w:val="both"/>
        <w:rPr>
          <w:rFonts w:ascii="Times New Roman" w:hAnsi="Times New Roman" w:cs="Times New Roman"/>
          <w:sz w:val="24"/>
          <w:szCs w:val="24"/>
        </w:rPr>
      </w:pPr>
    </w:p>
    <w:p w14:paraId="5C539258" w14:textId="4E26CA98"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 5º</w:t>
      </w:r>
      <w:r w:rsidRPr="00956454">
        <w:rPr>
          <w:rFonts w:ascii="Times New Roman" w:hAnsi="Times New Roman" w:cs="Times New Roman"/>
          <w:sz w:val="24"/>
          <w:szCs w:val="24"/>
        </w:rPr>
        <w:t xml:space="preserve"> Sem prejuízo ao prazo para manifestação da ausência de interesse em aderir ao plano de benefícios, fica assegurado ao participante o direito de requerer, a qualquer tempo, o cancelamento de sua inscrição, nos termos do regulamento do plano de benefícios. </w:t>
      </w:r>
    </w:p>
    <w:p w14:paraId="706731F8" w14:textId="4136F559" w:rsidR="00956454" w:rsidRPr="00956454" w:rsidRDefault="00956454" w:rsidP="00956454">
      <w:pPr>
        <w:spacing w:line="360" w:lineRule="auto"/>
        <w:jc w:val="center"/>
        <w:rPr>
          <w:rFonts w:ascii="Times New Roman" w:hAnsi="Times New Roman" w:cs="Times New Roman"/>
          <w:b/>
          <w:sz w:val="24"/>
          <w:szCs w:val="24"/>
        </w:rPr>
      </w:pPr>
      <w:r w:rsidRPr="00956454">
        <w:rPr>
          <w:rFonts w:ascii="Times New Roman" w:hAnsi="Times New Roman" w:cs="Times New Roman"/>
          <w:b/>
          <w:sz w:val="24"/>
          <w:szCs w:val="24"/>
        </w:rPr>
        <w:t>Seção IV - Das Contribuições</w:t>
      </w:r>
    </w:p>
    <w:p w14:paraId="6E5B295F" w14:textId="746F1FC9"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Art. 15.</w:t>
      </w:r>
      <w:r w:rsidRPr="00956454">
        <w:rPr>
          <w:rFonts w:ascii="Times New Roman" w:hAnsi="Times New Roman" w:cs="Times New Roman"/>
          <w:sz w:val="24"/>
          <w:szCs w:val="24"/>
        </w:rPr>
        <w:t xml:space="preserve"> As contribuições do patrocinador e do participante incidirão sobre a base de cálculo das contribuições ao RPPS estabelecidas </w:t>
      </w:r>
      <w:r w:rsidRPr="00956454">
        <w:rPr>
          <w:rFonts w:ascii="Times New Roman" w:hAnsi="Times New Roman" w:cs="Times New Roman"/>
          <w:color w:val="000000" w:themeColor="text1"/>
          <w:sz w:val="24"/>
          <w:szCs w:val="24"/>
        </w:rPr>
        <w:t>na Lei Municipal nº 630, de 14 de julho de 2021, que exceder o limite máximo dos ben</w:t>
      </w:r>
      <w:r w:rsidRPr="00956454">
        <w:rPr>
          <w:rFonts w:ascii="Times New Roman" w:hAnsi="Times New Roman" w:cs="Times New Roman"/>
          <w:sz w:val="24"/>
          <w:szCs w:val="24"/>
        </w:rPr>
        <w:t xml:space="preserve">efícios pagos pelo Regime Geral de Previdência Social, observado o disposto no inciso XI do art. 37 da Constituição Federal. </w:t>
      </w:r>
    </w:p>
    <w:p w14:paraId="052CC4EE" w14:textId="662354A8"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§1º</w:t>
      </w:r>
      <w:r w:rsidRPr="00956454">
        <w:rPr>
          <w:rFonts w:ascii="Times New Roman" w:hAnsi="Times New Roman" w:cs="Times New Roman"/>
          <w:sz w:val="24"/>
          <w:szCs w:val="24"/>
        </w:rPr>
        <w:t xml:space="preserve"> A alíquota da contribuição do participante será por ele definida, observado o disposto no regulamento do plano de benefícios ou no contrato. </w:t>
      </w:r>
    </w:p>
    <w:p w14:paraId="6EEFB9E9" w14:textId="7473ADEF"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§2º</w:t>
      </w:r>
      <w:r w:rsidRPr="00956454">
        <w:rPr>
          <w:rFonts w:ascii="Times New Roman" w:hAnsi="Times New Roman" w:cs="Times New Roman"/>
          <w:sz w:val="24"/>
          <w:szCs w:val="24"/>
        </w:rPr>
        <w:t xml:space="preserve"> Os participantes poderão realizar contribuições facultativas, de caráter voluntário e eventual, sem contrapartida do Patrocinador, na forma do regulamento do plano de benefícios ou contrato. </w:t>
      </w:r>
    </w:p>
    <w:p w14:paraId="35D69CD8" w14:textId="6A6C3A12"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Art. 16.</w:t>
      </w:r>
      <w:r w:rsidRPr="00956454">
        <w:rPr>
          <w:rFonts w:ascii="Times New Roman" w:hAnsi="Times New Roman" w:cs="Times New Roman"/>
          <w:sz w:val="24"/>
          <w:szCs w:val="24"/>
        </w:rPr>
        <w:t xml:space="preserve"> O patrocinador somente se responsabilizará por realizar contribuições em contrapartida às contribuições normais dos participantes que atendam, concomitantemente, às seguintes condições: </w:t>
      </w:r>
    </w:p>
    <w:p w14:paraId="474F6CBD" w14:textId="54FCBF0C"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I</w:t>
      </w:r>
      <w:r w:rsidRPr="00956454">
        <w:rPr>
          <w:rFonts w:ascii="Times New Roman" w:hAnsi="Times New Roman" w:cs="Times New Roman"/>
          <w:sz w:val="24"/>
          <w:szCs w:val="24"/>
        </w:rPr>
        <w:t xml:space="preserve"> - sejam segurados do RPPS, na forma prevista no art. 1º ou art. 5º desta Lei; e </w:t>
      </w:r>
    </w:p>
    <w:p w14:paraId="4AA63D4F" w14:textId="7F3A0885"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II</w:t>
      </w:r>
      <w:r w:rsidRPr="00956454">
        <w:rPr>
          <w:rFonts w:ascii="Times New Roman" w:hAnsi="Times New Roman" w:cs="Times New Roman"/>
          <w:sz w:val="24"/>
          <w:szCs w:val="24"/>
        </w:rPr>
        <w:t xml:space="preserve"> - recebam remuneração que exceda o limite máximo a que se refere o art. 4º desta Lei, observado o disposto no inciso XI do art. 37 da Constituição Federal. </w:t>
      </w:r>
    </w:p>
    <w:p w14:paraId="77949721" w14:textId="7065DC5C"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§1º</w:t>
      </w:r>
      <w:r w:rsidRPr="00956454">
        <w:rPr>
          <w:rFonts w:ascii="Times New Roman" w:hAnsi="Times New Roman" w:cs="Times New Roman"/>
          <w:sz w:val="24"/>
          <w:szCs w:val="24"/>
        </w:rPr>
        <w:t xml:space="preserve"> As contribuições do patrocinador de que trata o caput deste artigo incidirão sobre a parcela da base de contribuição do participante que exceder ao limite máximo a que se refere o parágrafo único do art. 1º desta Lei, observado o disposto no inciso XI do art. 37 da Constituição Federal. </w:t>
      </w:r>
    </w:p>
    <w:p w14:paraId="5A37A7B8" w14:textId="0EC3B3FB"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 2º</w:t>
      </w:r>
      <w:r w:rsidRPr="00956454">
        <w:rPr>
          <w:rFonts w:ascii="Times New Roman" w:hAnsi="Times New Roman" w:cs="Times New Roman"/>
          <w:sz w:val="24"/>
          <w:szCs w:val="24"/>
        </w:rPr>
        <w:t xml:space="preserve"> A contribuição do patrocinador será paritária à do participante, observadas as condições previstas no § 1º deste artigo e no disposto no regulamento do plano de </w:t>
      </w:r>
      <w:r w:rsidRPr="00956454">
        <w:rPr>
          <w:rFonts w:ascii="Times New Roman" w:hAnsi="Times New Roman" w:cs="Times New Roman"/>
          <w:sz w:val="24"/>
          <w:szCs w:val="24"/>
        </w:rPr>
        <w:lastRenderedPageBreak/>
        <w:t xml:space="preserve">benefícios ou no contrato, e não poderá exceder ao percentual </w:t>
      </w:r>
      <w:r w:rsidRPr="00956454">
        <w:rPr>
          <w:rFonts w:ascii="Times New Roman" w:hAnsi="Times New Roman" w:cs="Times New Roman"/>
          <w:color w:val="000000" w:themeColor="text1"/>
          <w:sz w:val="24"/>
          <w:szCs w:val="24"/>
        </w:rPr>
        <w:t>de 18 % (dezoito por cento),</w:t>
      </w:r>
      <w:r w:rsidRPr="00956454">
        <w:rPr>
          <w:rFonts w:ascii="Times New Roman" w:hAnsi="Times New Roman" w:cs="Times New Roman"/>
          <w:sz w:val="24"/>
          <w:szCs w:val="24"/>
        </w:rPr>
        <w:t xml:space="preserve"> sobre a parcela que exceder o limite máximo a que se refere o parágrafo único do art. 1º desta Lei. </w:t>
      </w:r>
    </w:p>
    <w:p w14:paraId="008A6757" w14:textId="04DC4FB9"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 3º</w:t>
      </w:r>
      <w:r w:rsidRPr="00956454">
        <w:rPr>
          <w:rFonts w:ascii="Times New Roman" w:hAnsi="Times New Roman" w:cs="Times New Roman"/>
          <w:sz w:val="24"/>
          <w:szCs w:val="24"/>
        </w:rPr>
        <w:t xml:space="preserve"> Os participantes que não se enquadrem nas condições previstas no caput deste artigo não terão direito à contrapartida do Patrocinador. </w:t>
      </w:r>
    </w:p>
    <w:p w14:paraId="3AFC4A7B" w14:textId="12EB0DC7"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 4º</w:t>
      </w:r>
      <w:r w:rsidRPr="00956454">
        <w:rPr>
          <w:rFonts w:ascii="Times New Roman" w:hAnsi="Times New Roman" w:cs="Times New Roman"/>
          <w:sz w:val="24"/>
          <w:szCs w:val="24"/>
        </w:rPr>
        <w:t xml:space="preserve"> Sem prejuízo ao disposto no caput deste artigo, o Patrocinador deverá realizar o repasse das contribuições descontadas diretamente da remuneração dos participantes a ele vinculados, inclusive daqueles que, embora não enquadrados no inciso II deste artigo, estejam inscritos no plano de benefícios. </w:t>
      </w:r>
    </w:p>
    <w:p w14:paraId="62DAA8DE" w14:textId="5E7C4D27"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Art. 17</w:t>
      </w:r>
      <w:r w:rsidRPr="00956454">
        <w:rPr>
          <w:rFonts w:ascii="Times New Roman" w:hAnsi="Times New Roman" w:cs="Times New Roman"/>
          <w:sz w:val="24"/>
          <w:szCs w:val="24"/>
        </w:rPr>
        <w:t xml:space="preserve">. A entidade de previdência complementar administradora do plano de benefícios manterá controle individual das reservas constituídas em nome do participante e registro das contribuições deste e das dos patrocinadores. </w:t>
      </w:r>
    </w:p>
    <w:p w14:paraId="39773F26" w14:textId="61A8C468" w:rsidR="00956454" w:rsidRPr="00956454" w:rsidRDefault="00956454" w:rsidP="00956454">
      <w:pPr>
        <w:spacing w:line="360" w:lineRule="auto"/>
        <w:jc w:val="center"/>
        <w:rPr>
          <w:rFonts w:ascii="Times New Roman" w:hAnsi="Times New Roman" w:cs="Times New Roman"/>
          <w:b/>
          <w:sz w:val="24"/>
          <w:szCs w:val="24"/>
        </w:rPr>
      </w:pPr>
      <w:r w:rsidRPr="00956454">
        <w:rPr>
          <w:rFonts w:ascii="Times New Roman" w:hAnsi="Times New Roman" w:cs="Times New Roman"/>
          <w:b/>
          <w:sz w:val="24"/>
          <w:szCs w:val="24"/>
        </w:rPr>
        <w:t>CAPÍTULO III - DISPOSIÇÕES FINAIS E TRANSITÓRIAS</w:t>
      </w:r>
    </w:p>
    <w:p w14:paraId="59710F94" w14:textId="2283B18F"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Art. 18.</w:t>
      </w:r>
      <w:r w:rsidRPr="00956454">
        <w:rPr>
          <w:rFonts w:ascii="Times New Roman" w:hAnsi="Times New Roman" w:cs="Times New Roman"/>
          <w:sz w:val="24"/>
          <w:szCs w:val="24"/>
        </w:rPr>
        <w:t xml:space="preserve"> As nomeações de novos servidores de cargo efetivo que possuam remuneração do cargo acima dos valores do limite máximo estabelecido para os benefícios de aposentadorias e pensões do Regime Geral de Previdência Social, ficam condicionadas ao início da vigência do Regime de Previdência Complementar previsto na forma do art. 3º desta Lei. </w:t>
      </w:r>
    </w:p>
    <w:p w14:paraId="102376ED" w14:textId="313F8461"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sz w:val="24"/>
          <w:szCs w:val="24"/>
        </w:rPr>
        <w:t>Art. 19.</w:t>
      </w:r>
      <w:r w:rsidRPr="00956454">
        <w:rPr>
          <w:rFonts w:ascii="Times New Roman" w:hAnsi="Times New Roman" w:cs="Times New Roman"/>
          <w:sz w:val="24"/>
          <w:szCs w:val="24"/>
        </w:rPr>
        <w:t xml:space="preserve"> Fica o Poder Executivo autorizado a promover aporte inicial para atender às despesas decorrentes da adesão ou da instituição do plano de benefício previdenciário de que trata esta Lei, se for o caso, observado: </w:t>
      </w:r>
    </w:p>
    <w:p w14:paraId="3B962A8E" w14:textId="77777777"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bCs/>
          <w:sz w:val="24"/>
          <w:szCs w:val="24"/>
        </w:rPr>
        <w:t xml:space="preserve">I </w:t>
      </w:r>
      <w:r w:rsidRPr="00956454">
        <w:rPr>
          <w:rFonts w:ascii="Times New Roman" w:hAnsi="Times New Roman" w:cs="Times New Roman"/>
          <w:sz w:val="24"/>
          <w:szCs w:val="24"/>
        </w:rPr>
        <w:t>- O limite de até R$ 30.000,00</w:t>
      </w:r>
      <w:r w:rsidRPr="00956454">
        <w:rPr>
          <w:rFonts w:ascii="Times New Roman" w:hAnsi="Times New Roman" w:cs="Times New Roman"/>
          <w:color w:val="FF0000"/>
          <w:sz w:val="24"/>
          <w:szCs w:val="24"/>
        </w:rPr>
        <w:t xml:space="preserve"> </w:t>
      </w:r>
      <w:r w:rsidRPr="00956454">
        <w:rPr>
          <w:rFonts w:ascii="Times New Roman" w:hAnsi="Times New Roman" w:cs="Times New Roman"/>
          <w:color w:val="000000" w:themeColor="text1"/>
          <w:sz w:val="24"/>
          <w:szCs w:val="24"/>
        </w:rPr>
        <w:t xml:space="preserve">(trinta mil reais), </w:t>
      </w:r>
      <w:r w:rsidRPr="00956454">
        <w:rPr>
          <w:rFonts w:ascii="Times New Roman" w:hAnsi="Times New Roman" w:cs="Times New Roman"/>
          <w:sz w:val="24"/>
          <w:szCs w:val="24"/>
        </w:rPr>
        <w:t xml:space="preserve">mediante créditos adicionais, para atender, exclusivamente, ao custeio de despesas administrativas necessárias à adesão ou à implantação do plano de benefícios previdenciário, caso viável; </w:t>
      </w:r>
    </w:p>
    <w:p w14:paraId="08973840" w14:textId="4A16FFCD" w:rsidR="00956454" w:rsidRP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bCs/>
          <w:sz w:val="24"/>
          <w:szCs w:val="24"/>
        </w:rPr>
        <w:t xml:space="preserve">II </w:t>
      </w:r>
      <w:r w:rsidRPr="00956454">
        <w:rPr>
          <w:rFonts w:ascii="Times New Roman" w:hAnsi="Times New Roman" w:cs="Times New Roman"/>
          <w:sz w:val="24"/>
          <w:szCs w:val="24"/>
        </w:rPr>
        <w:t xml:space="preserve">– O limite de </w:t>
      </w:r>
      <w:r w:rsidRPr="00956454">
        <w:rPr>
          <w:rFonts w:ascii="Times New Roman" w:hAnsi="Times New Roman" w:cs="Times New Roman"/>
          <w:color w:val="000000" w:themeColor="text1"/>
          <w:sz w:val="24"/>
          <w:szCs w:val="24"/>
        </w:rPr>
        <w:t xml:space="preserve">até R$ 30.000,00 (trinta mil reais), </w:t>
      </w:r>
      <w:r w:rsidRPr="00956454">
        <w:rPr>
          <w:rFonts w:ascii="Times New Roman" w:hAnsi="Times New Roman" w:cs="Times New Roman"/>
          <w:sz w:val="24"/>
          <w:szCs w:val="24"/>
        </w:rPr>
        <w:t>mediante a abertura, em caráter excepcional, de créditos especiais, a título de adiantamento de contribuições, cujas regras de compensação deverão estar expressas no convênio de adesão ou no contrato</w:t>
      </w:r>
      <w:r w:rsidR="00E15B00">
        <w:rPr>
          <w:rFonts w:ascii="Times New Roman" w:hAnsi="Times New Roman" w:cs="Times New Roman"/>
          <w:sz w:val="24"/>
          <w:szCs w:val="24"/>
        </w:rPr>
        <w:t>.</w:t>
      </w:r>
    </w:p>
    <w:p w14:paraId="2C55A008" w14:textId="4ABC4C03" w:rsidR="00956454" w:rsidRDefault="00956454" w:rsidP="00956454">
      <w:pPr>
        <w:spacing w:line="360" w:lineRule="auto"/>
        <w:jc w:val="both"/>
        <w:rPr>
          <w:rFonts w:ascii="Times New Roman" w:hAnsi="Times New Roman" w:cs="Times New Roman"/>
          <w:sz w:val="24"/>
          <w:szCs w:val="24"/>
        </w:rPr>
      </w:pPr>
      <w:r w:rsidRPr="00956454">
        <w:rPr>
          <w:rFonts w:ascii="Times New Roman" w:hAnsi="Times New Roman" w:cs="Times New Roman"/>
          <w:b/>
          <w:bCs/>
          <w:sz w:val="24"/>
          <w:szCs w:val="24"/>
        </w:rPr>
        <w:lastRenderedPageBreak/>
        <w:t>Art. 20.</w:t>
      </w:r>
      <w:r w:rsidRPr="00956454">
        <w:rPr>
          <w:rFonts w:ascii="Times New Roman" w:hAnsi="Times New Roman" w:cs="Times New Roman"/>
          <w:sz w:val="24"/>
          <w:szCs w:val="24"/>
        </w:rPr>
        <w:t xml:space="preserve"> Esta Lei entra em vigor na data de sua publicação.</w:t>
      </w:r>
    </w:p>
    <w:p w14:paraId="68CCFAFF" w14:textId="3875A56A" w:rsidR="00956454" w:rsidRDefault="00956454" w:rsidP="00956454">
      <w:pPr>
        <w:jc w:val="both"/>
        <w:rPr>
          <w:rFonts w:ascii="Times New Roman" w:hAnsi="Times New Roman" w:cs="Times New Roman"/>
          <w:sz w:val="24"/>
          <w:szCs w:val="24"/>
        </w:rPr>
      </w:pPr>
      <w:r w:rsidRPr="00360967">
        <w:rPr>
          <w:rFonts w:ascii="Times New Roman" w:hAnsi="Times New Roman" w:cs="Times New Roman"/>
          <w:b/>
          <w:bCs/>
          <w:sz w:val="24"/>
          <w:szCs w:val="24"/>
        </w:rPr>
        <w:t xml:space="preserve">Art. </w:t>
      </w:r>
      <w:r>
        <w:rPr>
          <w:rFonts w:ascii="Times New Roman" w:hAnsi="Times New Roman" w:cs="Times New Roman"/>
          <w:b/>
          <w:bCs/>
          <w:sz w:val="24"/>
          <w:szCs w:val="24"/>
        </w:rPr>
        <w:t>21</w:t>
      </w:r>
      <w:r w:rsidRPr="00360967">
        <w:rPr>
          <w:rFonts w:ascii="Times New Roman" w:hAnsi="Times New Roman" w:cs="Times New Roman"/>
          <w:b/>
          <w:bCs/>
          <w:sz w:val="24"/>
          <w:szCs w:val="24"/>
        </w:rPr>
        <w:t>º</w:t>
      </w:r>
      <w:r w:rsidRPr="00360967">
        <w:rPr>
          <w:rFonts w:ascii="Times New Roman" w:hAnsi="Times New Roman" w:cs="Times New Roman"/>
          <w:sz w:val="24"/>
          <w:szCs w:val="24"/>
        </w:rPr>
        <w:t xml:space="preserve"> - Ficam revogadas as disposições em contrário.</w:t>
      </w:r>
    </w:p>
    <w:p w14:paraId="14579380" w14:textId="77777777" w:rsidR="00956454" w:rsidRPr="00956454" w:rsidRDefault="00956454" w:rsidP="00956454">
      <w:pPr>
        <w:jc w:val="both"/>
        <w:rPr>
          <w:rFonts w:ascii="Times New Roman" w:hAnsi="Times New Roman" w:cs="Times New Roman"/>
          <w:sz w:val="24"/>
          <w:szCs w:val="24"/>
        </w:rPr>
      </w:pPr>
    </w:p>
    <w:p w14:paraId="2CC78F8B" w14:textId="77777777" w:rsidR="00956454" w:rsidRPr="00067BA1" w:rsidRDefault="00956454" w:rsidP="00956454">
      <w:pPr>
        <w:spacing w:after="120" w:line="240" w:lineRule="auto"/>
        <w:ind w:left="283" w:firstLine="425"/>
        <w:jc w:val="center"/>
        <w:rPr>
          <w:rFonts w:ascii="Times New Roman" w:eastAsia="Times New Roman" w:hAnsi="Times New Roman"/>
          <w:sz w:val="24"/>
          <w:szCs w:val="16"/>
          <w:lang w:eastAsia="pt-BR"/>
        </w:rPr>
      </w:pPr>
      <w:r w:rsidRPr="00067BA1">
        <w:rPr>
          <w:rFonts w:ascii="Times New Roman" w:eastAsia="Times New Roman" w:hAnsi="Times New Roman"/>
          <w:sz w:val="24"/>
          <w:szCs w:val="16"/>
          <w:lang w:eastAsia="pt-BR"/>
        </w:rPr>
        <w:t>Gabinete do Prefeito Municipal de Novo Horizonte – SC</w:t>
      </w:r>
    </w:p>
    <w:p w14:paraId="7EDAA348" w14:textId="5D910EB5" w:rsidR="00956454" w:rsidRDefault="00956454" w:rsidP="00956454">
      <w:pPr>
        <w:spacing w:after="120" w:line="240" w:lineRule="auto"/>
        <w:ind w:left="283"/>
        <w:jc w:val="center"/>
        <w:rPr>
          <w:rFonts w:ascii="Times New Roman" w:eastAsia="Times New Roman" w:hAnsi="Times New Roman"/>
          <w:sz w:val="24"/>
          <w:szCs w:val="16"/>
          <w:lang w:eastAsia="pt-BR"/>
        </w:rPr>
      </w:pPr>
      <w:r w:rsidRPr="00067BA1">
        <w:rPr>
          <w:rFonts w:ascii="Times New Roman" w:eastAsia="Times New Roman" w:hAnsi="Times New Roman"/>
          <w:sz w:val="24"/>
          <w:szCs w:val="16"/>
          <w:lang w:eastAsia="pt-BR"/>
        </w:rPr>
        <w:t xml:space="preserve">Em </w:t>
      </w:r>
      <w:r w:rsidR="00E15B00">
        <w:rPr>
          <w:rFonts w:ascii="Times New Roman" w:eastAsia="Times New Roman" w:hAnsi="Times New Roman"/>
          <w:sz w:val="24"/>
          <w:szCs w:val="16"/>
          <w:lang w:eastAsia="pt-BR"/>
        </w:rPr>
        <w:t>31</w:t>
      </w:r>
      <w:r>
        <w:rPr>
          <w:rFonts w:ascii="Times New Roman" w:eastAsia="Times New Roman" w:hAnsi="Times New Roman"/>
          <w:sz w:val="24"/>
          <w:szCs w:val="16"/>
          <w:lang w:eastAsia="pt-BR"/>
        </w:rPr>
        <w:t xml:space="preserve"> de </w:t>
      </w:r>
      <w:r w:rsidR="00E15B00">
        <w:rPr>
          <w:rFonts w:ascii="Times New Roman" w:eastAsia="Times New Roman" w:hAnsi="Times New Roman"/>
          <w:sz w:val="24"/>
          <w:szCs w:val="16"/>
          <w:lang w:eastAsia="pt-BR"/>
        </w:rPr>
        <w:t>agosto</w:t>
      </w:r>
      <w:r>
        <w:rPr>
          <w:rFonts w:ascii="Times New Roman" w:eastAsia="Times New Roman" w:hAnsi="Times New Roman"/>
          <w:sz w:val="24"/>
          <w:szCs w:val="16"/>
          <w:lang w:eastAsia="pt-BR"/>
        </w:rPr>
        <w:t xml:space="preserve"> de 2021.</w:t>
      </w:r>
    </w:p>
    <w:p w14:paraId="761FB78C" w14:textId="7EC24D9E" w:rsidR="00956454" w:rsidRDefault="00956454" w:rsidP="00956454">
      <w:pPr>
        <w:spacing w:after="120" w:line="240" w:lineRule="auto"/>
        <w:rPr>
          <w:rFonts w:ascii="Times New Roman" w:eastAsia="Times New Roman" w:hAnsi="Times New Roman"/>
          <w:sz w:val="24"/>
          <w:szCs w:val="16"/>
          <w:lang w:eastAsia="pt-BR"/>
        </w:rPr>
      </w:pPr>
    </w:p>
    <w:p w14:paraId="7F28A878" w14:textId="77777777" w:rsidR="00956454" w:rsidRDefault="00956454" w:rsidP="00956454">
      <w:pPr>
        <w:spacing w:after="120" w:line="240" w:lineRule="auto"/>
        <w:rPr>
          <w:rFonts w:ascii="Times New Roman" w:eastAsia="Times New Roman" w:hAnsi="Times New Roman"/>
          <w:sz w:val="24"/>
          <w:szCs w:val="16"/>
          <w:lang w:eastAsia="pt-BR"/>
        </w:rPr>
      </w:pPr>
    </w:p>
    <w:p w14:paraId="39D17F81" w14:textId="77777777" w:rsidR="00956454" w:rsidRPr="002D05E1" w:rsidRDefault="00956454" w:rsidP="00956454">
      <w:pPr>
        <w:spacing w:after="0" w:line="240" w:lineRule="auto"/>
        <w:jc w:val="center"/>
        <w:rPr>
          <w:rFonts w:ascii="Times New Roman" w:eastAsia="Times New Roman" w:hAnsi="Times New Roman"/>
          <w:sz w:val="24"/>
          <w:szCs w:val="16"/>
          <w:lang w:eastAsia="pt-BR"/>
        </w:rPr>
      </w:pPr>
      <w:r>
        <w:rPr>
          <w:rFonts w:ascii="Times New Roman" w:eastAsia="Times New Roman" w:hAnsi="Times New Roman"/>
          <w:sz w:val="24"/>
          <w:szCs w:val="16"/>
          <w:lang w:eastAsia="pt-BR"/>
        </w:rPr>
        <w:t>---------------------------------------------------</w:t>
      </w:r>
    </w:p>
    <w:p w14:paraId="35154544" w14:textId="77777777" w:rsidR="00956454" w:rsidRPr="00067BA1" w:rsidRDefault="00956454" w:rsidP="00956454">
      <w:pPr>
        <w:spacing w:after="0" w:line="240" w:lineRule="auto"/>
        <w:jc w:val="center"/>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VANDERLEI SANAGIOTTO</w:t>
      </w:r>
    </w:p>
    <w:p w14:paraId="0C0F0D89" w14:textId="77777777" w:rsidR="00956454" w:rsidRDefault="00956454" w:rsidP="00956454">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Prefeito Municipal </w:t>
      </w:r>
    </w:p>
    <w:p w14:paraId="3886ED5A" w14:textId="77777777" w:rsidR="00956454" w:rsidRDefault="00956454" w:rsidP="00956454">
      <w:pPr>
        <w:spacing w:after="0" w:line="240" w:lineRule="auto"/>
        <w:rPr>
          <w:rFonts w:ascii="Times New Roman" w:eastAsia="Times New Roman" w:hAnsi="Times New Roman"/>
          <w:sz w:val="24"/>
          <w:szCs w:val="24"/>
          <w:lang w:eastAsia="pt-BR"/>
        </w:rPr>
      </w:pPr>
    </w:p>
    <w:p w14:paraId="1AC5F044" w14:textId="20EE0FAC" w:rsidR="00956454" w:rsidRDefault="00956454" w:rsidP="00956454">
      <w:pPr>
        <w:spacing w:line="360" w:lineRule="auto"/>
        <w:jc w:val="both"/>
        <w:rPr>
          <w:rFonts w:ascii="Times New Roman" w:hAnsi="Times New Roman" w:cs="Times New Roman"/>
          <w:sz w:val="24"/>
          <w:szCs w:val="24"/>
        </w:rPr>
      </w:pPr>
    </w:p>
    <w:p w14:paraId="67DBEBC2" w14:textId="5EF840BB" w:rsidR="00E15B00" w:rsidRDefault="00E15B00" w:rsidP="00956454">
      <w:pPr>
        <w:spacing w:line="360" w:lineRule="auto"/>
        <w:jc w:val="both"/>
        <w:rPr>
          <w:rFonts w:ascii="Times New Roman" w:hAnsi="Times New Roman" w:cs="Times New Roman"/>
          <w:sz w:val="24"/>
          <w:szCs w:val="24"/>
        </w:rPr>
      </w:pPr>
      <w:r>
        <w:rPr>
          <w:rFonts w:ascii="Times New Roman" w:hAnsi="Times New Roman" w:cs="Times New Roman"/>
          <w:sz w:val="24"/>
          <w:szCs w:val="24"/>
        </w:rPr>
        <w:t>Registre-se</w:t>
      </w:r>
    </w:p>
    <w:p w14:paraId="74D82491" w14:textId="3CDE44BE" w:rsidR="00E15B00" w:rsidRPr="00956454" w:rsidRDefault="00E15B00" w:rsidP="00956454">
      <w:pPr>
        <w:spacing w:line="360" w:lineRule="auto"/>
        <w:jc w:val="both"/>
        <w:rPr>
          <w:rFonts w:ascii="Times New Roman" w:hAnsi="Times New Roman" w:cs="Times New Roman"/>
          <w:sz w:val="24"/>
          <w:szCs w:val="24"/>
        </w:rPr>
      </w:pPr>
      <w:r>
        <w:rPr>
          <w:rFonts w:ascii="Times New Roman" w:hAnsi="Times New Roman" w:cs="Times New Roman"/>
          <w:sz w:val="24"/>
          <w:szCs w:val="24"/>
        </w:rPr>
        <w:t>Publique-se</w:t>
      </w:r>
    </w:p>
    <w:sectPr w:rsidR="00E15B00" w:rsidRPr="0095645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584A3" w14:textId="77777777" w:rsidR="00DB391B" w:rsidRDefault="00DB391B" w:rsidP="005F791F">
      <w:pPr>
        <w:spacing w:after="0" w:line="240" w:lineRule="auto"/>
      </w:pPr>
      <w:r>
        <w:separator/>
      </w:r>
    </w:p>
  </w:endnote>
  <w:endnote w:type="continuationSeparator" w:id="0">
    <w:p w14:paraId="4A7470B0" w14:textId="77777777" w:rsidR="00DB391B" w:rsidRDefault="00DB391B" w:rsidP="005F7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81EDE" w14:textId="77777777" w:rsidR="00DB391B" w:rsidRDefault="00DB391B" w:rsidP="005F791F">
      <w:pPr>
        <w:spacing w:after="0" w:line="240" w:lineRule="auto"/>
      </w:pPr>
      <w:r>
        <w:separator/>
      </w:r>
    </w:p>
  </w:footnote>
  <w:footnote w:type="continuationSeparator" w:id="0">
    <w:p w14:paraId="0688BBB6" w14:textId="77777777" w:rsidR="00DB391B" w:rsidRDefault="00DB391B" w:rsidP="005F7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0" w:type="auto"/>
      <w:tblInd w:w="-972" w:type="dxa"/>
      <w:tblLayout w:type="fixed"/>
      <w:tblLook w:val="01E0" w:firstRow="1" w:lastRow="1" w:firstColumn="1" w:lastColumn="1" w:noHBand="0" w:noVBand="0"/>
    </w:tblPr>
    <w:tblGrid>
      <w:gridCol w:w="1620"/>
      <w:gridCol w:w="8072"/>
    </w:tblGrid>
    <w:tr w:rsidR="005F791F" w:rsidRPr="00F71064" w14:paraId="271913FB" w14:textId="77777777" w:rsidTr="00B653A4">
      <w:trPr>
        <w:trHeight w:val="1428"/>
      </w:trPr>
      <w:tc>
        <w:tcPr>
          <w:tcW w:w="1620" w:type="dxa"/>
          <w:tcBorders>
            <w:top w:val="nil"/>
            <w:left w:val="nil"/>
            <w:bottom w:val="nil"/>
            <w:right w:val="nil"/>
          </w:tcBorders>
        </w:tcPr>
        <w:p w14:paraId="5B8726E1" w14:textId="77777777" w:rsidR="005F791F" w:rsidRPr="00F71064" w:rsidRDefault="005F791F" w:rsidP="005F791F">
          <w:pPr>
            <w:tabs>
              <w:tab w:val="center" w:pos="4252"/>
              <w:tab w:val="right" w:pos="8504"/>
            </w:tabs>
            <w:rPr>
              <w:b/>
              <w:sz w:val="24"/>
              <w:szCs w:val="24"/>
            </w:rPr>
          </w:pPr>
          <w:r w:rsidRPr="00F71064">
            <w:rPr>
              <w:noProof/>
              <w:sz w:val="24"/>
              <w:szCs w:val="24"/>
            </w:rPr>
            <w:drawing>
              <wp:inline distT="0" distB="0" distL="0" distR="0" wp14:anchorId="0720934A" wp14:editId="07BF2620">
                <wp:extent cx="914400" cy="90805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08050"/>
                        </a:xfrm>
                        <a:prstGeom prst="rect">
                          <a:avLst/>
                        </a:prstGeom>
                        <a:noFill/>
                        <a:ln>
                          <a:noFill/>
                        </a:ln>
                      </pic:spPr>
                    </pic:pic>
                  </a:graphicData>
                </a:graphic>
              </wp:inline>
            </w:drawing>
          </w:r>
        </w:p>
      </w:tc>
      <w:tc>
        <w:tcPr>
          <w:tcW w:w="8072" w:type="dxa"/>
          <w:tcBorders>
            <w:top w:val="nil"/>
            <w:left w:val="nil"/>
            <w:bottom w:val="nil"/>
            <w:right w:val="nil"/>
          </w:tcBorders>
        </w:tcPr>
        <w:p w14:paraId="6AEB6558" w14:textId="77777777" w:rsidR="005F791F" w:rsidRPr="00F71064" w:rsidRDefault="005F791F" w:rsidP="005F791F">
          <w:pPr>
            <w:tabs>
              <w:tab w:val="center" w:pos="4252"/>
              <w:tab w:val="right" w:pos="8504"/>
            </w:tabs>
            <w:ind w:left="431"/>
            <w:rPr>
              <w:b/>
              <w:sz w:val="24"/>
              <w:szCs w:val="24"/>
            </w:rPr>
          </w:pPr>
          <w:r w:rsidRPr="00F71064">
            <w:rPr>
              <w:b/>
              <w:sz w:val="24"/>
              <w:szCs w:val="24"/>
            </w:rPr>
            <w:t>ESTADO DE SANTA CATARINA</w:t>
          </w:r>
        </w:p>
        <w:p w14:paraId="639BD87A" w14:textId="77777777" w:rsidR="005F791F" w:rsidRPr="00F71064" w:rsidRDefault="005F791F" w:rsidP="005F791F">
          <w:pPr>
            <w:tabs>
              <w:tab w:val="center" w:pos="4252"/>
              <w:tab w:val="right" w:pos="8504"/>
            </w:tabs>
            <w:ind w:left="431"/>
            <w:rPr>
              <w:b/>
              <w:sz w:val="24"/>
              <w:szCs w:val="24"/>
            </w:rPr>
          </w:pPr>
          <w:r w:rsidRPr="00F71064">
            <w:rPr>
              <w:b/>
              <w:sz w:val="24"/>
              <w:szCs w:val="24"/>
            </w:rPr>
            <w:t>Prefeitura Municipal de Novo Horizonte/SC.</w:t>
          </w:r>
        </w:p>
        <w:p w14:paraId="6CCCB5BB" w14:textId="77777777" w:rsidR="005F791F" w:rsidRPr="00F71064" w:rsidRDefault="005F791F" w:rsidP="005F791F">
          <w:pPr>
            <w:tabs>
              <w:tab w:val="center" w:pos="4252"/>
              <w:tab w:val="right" w:pos="8504"/>
            </w:tabs>
            <w:ind w:left="431"/>
            <w:rPr>
              <w:b/>
              <w:sz w:val="24"/>
              <w:szCs w:val="24"/>
            </w:rPr>
          </w:pPr>
          <w:r w:rsidRPr="00F71064">
            <w:rPr>
              <w:b/>
              <w:sz w:val="24"/>
              <w:szCs w:val="24"/>
            </w:rPr>
            <w:t xml:space="preserve">Rua José </w:t>
          </w:r>
          <w:proofErr w:type="spellStart"/>
          <w:r w:rsidRPr="00F71064">
            <w:rPr>
              <w:b/>
              <w:sz w:val="24"/>
              <w:szCs w:val="24"/>
            </w:rPr>
            <w:t>Fabro</w:t>
          </w:r>
          <w:proofErr w:type="spellEnd"/>
          <w:r w:rsidRPr="00F71064">
            <w:rPr>
              <w:b/>
              <w:sz w:val="24"/>
              <w:szCs w:val="24"/>
            </w:rPr>
            <w:t xml:space="preserve">, </w:t>
          </w:r>
          <w:r w:rsidR="003D7958">
            <w:rPr>
              <w:b/>
              <w:sz w:val="24"/>
              <w:szCs w:val="24"/>
            </w:rPr>
            <w:t xml:space="preserve">nº </w:t>
          </w:r>
          <w:r w:rsidRPr="00F71064">
            <w:rPr>
              <w:b/>
              <w:sz w:val="24"/>
              <w:szCs w:val="24"/>
            </w:rPr>
            <w:t>01 – Centro – CEP: 89.998-000</w:t>
          </w:r>
        </w:p>
        <w:p w14:paraId="0464B8FA" w14:textId="77777777" w:rsidR="005F791F" w:rsidRPr="00F71064" w:rsidRDefault="005F791F" w:rsidP="005F791F">
          <w:pPr>
            <w:tabs>
              <w:tab w:val="center" w:pos="4252"/>
              <w:tab w:val="right" w:pos="8504"/>
            </w:tabs>
            <w:ind w:left="431"/>
            <w:rPr>
              <w:b/>
              <w:sz w:val="24"/>
              <w:szCs w:val="24"/>
            </w:rPr>
          </w:pPr>
          <w:r w:rsidRPr="00F71064">
            <w:rPr>
              <w:b/>
              <w:sz w:val="24"/>
              <w:szCs w:val="24"/>
            </w:rPr>
            <w:t>Fone</w:t>
          </w:r>
          <w:r w:rsidR="003D7958">
            <w:rPr>
              <w:b/>
              <w:sz w:val="24"/>
              <w:szCs w:val="24"/>
            </w:rPr>
            <w:t>: (49) 3362 0024 – e-mail – prefeitura</w:t>
          </w:r>
          <w:r w:rsidRPr="00F71064">
            <w:rPr>
              <w:b/>
              <w:sz w:val="24"/>
              <w:szCs w:val="24"/>
            </w:rPr>
            <w:t>@novohorizonte.sc.gov.br</w:t>
          </w:r>
        </w:p>
      </w:tc>
    </w:tr>
  </w:tbl>
  <w:p w14:paraId="082050C4" w14:textId="77777777" w:rsidR="005F791F" w:rsidRPr="00F71064" w:rsidRDefault="005F791F" w:rsidP="005F791F">
    <w:pPr>
      <w:spacing w:after="0" w:line="240" w:lineRule="auto"/>
      <w:jc w:val="both"/>
      <w:rPr>
        <w:rFonts w:ascii="Times New Roman" w:eastAsia="Times New Roman" w:hAnsi="Times New Roman" w:cs="Times New Roman"/>
        <w:b/>
        <w:bCs/>
        <w:sz w:val="24"/>
        <w:szCs w:val="24"/>
        <w:lang w:eastAsia="pt-BR"/>
      </w:rPr>
    </w:pPr>
  </w:p>
  <w:p w14:paraId="5AC714BE" w14:textId="77777777" w:rsidR="005F791F" w:rsidRDefault="005F79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61087"/>
    <w:multiLevelType w:val="hybridMultilevel"/>
    <w:tmpl w:val="ACFE316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F0D1FD6"/>
    <w:multiLevelType w:val="hybridMultilevel"/>
    <w:tmpl w:val="7864FDD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7AC45D7"/>
    <w:multiLevelType w:val="hybridMultilevel"/>
    <w:tmpl w:val="F9666F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C7743DF"/>
    <w:multiLevelType w:val="hybridMultilevel"/>
    <w:tmpl w:val="4926B658"/>
    <w:lvl w:ilvl="0" w:tplc="D0749F00">
      <w:start w:val="2"/>
      <w:numFmt w:val="decimal"/>
      <w:lvlText w:val="%1)"/>
      <w:lvlJc w:val="left"/>
      <w:pPr>
        <w:ind w:left="644" w:hanging="360"/>
      </w:pPr>
      <w:rPr>
        <w:b/>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4" w15:restartNumberingAfterBreak="0">
    <w:nsid w:val="28B43DED"/>
    <w:multiLevelType w:val="hybridMultilevel"/>
    <w:tmpl w:val="1130B2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3F351586"/>
    <w:multiLevelType w:val="hybridMultilevel"/>
    <w:tmpl w:val="D8445DB0"/>
    <w:lvl w:ilvl="0" w:tplc="02C6A3FE">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3234CAA"/>
    <w:multiLevelType w:val="hybridMultilevel"/>
    <w:tmpl w:val="A14686A0"/>
    <w:lvl w:ilvl="0" w:tplc="229ABF60">
      <w:start w:val="1"/>
      <w:numFmt w:val="upperRoman"/>
      <w:lvlText w:val="%1"/>
      <w:lvlJc w:val="left"/>
      <w:pPr>
        <w:ind w:left="118" w:hanging="142"/>
      </w:pPr>
      <w:rPr>
        <w:rFonts w:ascii="Arial" w:eastAsia="Arial" w:hAnsi="Arial" w:cs="Arial" w:hint="default"/>
        <w:w w:val="100"/>
        <w:sz w:val="24"/>
        <w:szCs w:val="24"/>
        <w:lang w:val="pt-PT" w:eastAsia="en-US" w:bidi="ar-SA"/>
      </w:rPr>
    </w:lvl>
    <w:lvl w:ilvl="1" w:tplc="6C22DBA0">
      <w:numFmt w:val="bullet"/>
      <w:lvlText w:val="•"/>
      <w:lvlJc w:val="left"/>
      <w:pPr>
        <w:ind w:left="1066" w:hanging="142"/>
      </w:pPr>
      <w:rPr>
        <w:lang w:val="pt-PT" w:eastAsia="en-US" w:bidi="ar-SA"/>
      </w:rPr>
    </w:lvl>
    <w:lvl w:ilvl="2" w:tplc="3410D79C">
      <w:numFmt w:val="bullet"/>
      <w:lvlText w:val="•"/>
      <w:lvlJc w:val="left"/>
      <w:pPr>
        <w:ind w:left="2013" w:hanging="142"/>
      </w:pPr>
      <w:rPr>
        <w:lang w:val="pt-PT" w:eastAsia="en-US" w:bidi="ar-SA"/>
      </w:rPr>
    </w:lvl>
    <w:lvl w:ilvl="3" w:tplc="1210315E">
      <w:numFmt w:val="bullet"/>
      <w:lvlText w:val="•"/>
      <w:lvlJc w:val="left"/>
      <w:pPr>
        <w:ind w:left="2959" w:hanging="142"/>
      </w:pPr>
      <w:rPr>
        <w:lang w:val="pt-PT" w:eastAsia="en-US" w:bidi="ar-SA"/>
      </w:rPr>
    </w:lvl>
    <w:lvl w:ilvl="4" w:tplc="6CC07ED6">
      <w:numFmt w:val="bullet"/>
      <w:lvlText w:val="•"/>
      <w:lvlJc w:val="left"/>
      <w:pPr>
        <w:ind w:left="3906" w:hanging="142"/>
      </w:pPr>
      <w:rPr>
        <w:lang w:val="pt-PT" w:eastAsia="en-US" w:bidi="ar-SA"/>
      </w:rPr>
    </w:lvl>
    <w:lvl w:ilvl="5" w:tplc="43C69966">
      <w:numFmt w:val="bullet"/>
      <w:lvlText w:val="•"/>
      <w:lvlJc w:val="left"/>
      <w:pPr>
        <w:ind w:left="4853" w:hanging="142"/>
      </w:pPr>
      <w:rPr>
        <w:lang w:val="pt-PT" w:eastAsia="en-US" w:bidi="ar-SA"/>
      </w:rPr>
    </w:lvl>
    <w:lvl w:ilvl="6" w:tplc="4F8E86F2">
      <w:numFmt w:val="bullet"/>
      <w:lvlText w:val="•"/>
      <w:lvlJc w:val="left"/>
      <w:pPr>
        <w:ind w:left="5799" w:hanging="142"/>
      </w:pPr>
      <w:rPr>
        <w:lang w:val="pt-PT" w:eastAsia="en-US" w:bidi="ar-SA"/>
      </w:rPr>
    </w:lvl>
    <w:lvl w:ilvl="7" w:tplc="5298FC4E">
      <w:numFmt w:val="bullet"/>
      <w:lvlText w:val="•"/>
      <w:lvlJc w:val="left"/>
      <w:pPr>
        <w:ind w:left="6746" w:hanging="142"/>
      </w:pPr>
      <w:rPr>
        <w:lang w:val="pt-PT" w:eastAsia="en-US" w:bidi="ar-SA"/>
      </w:rPr>
    </w:lvl>
    <w:lvl w:ilvl="8" w:tplc="C876FE4E">
      <w:numFmt w:val="bullet"/>
      <w:lvlText w:val="•"/>
      <w:lvlJc w:val="left"/>
      <w:pPr>
        <w:ind w:left="7693" w:hanging="142"/>
      </w:pPr>
      <w:rPr>
        <w:lang w:val="pt-PT" w:eastAsia="en-US" w:bidi="ar-SA"/>
      </w:rPr>
    </w:lvl>
  </w:abstractNum>
  <w:abstractNum w:abstractNumId="7" w15:restartNumberingAfterBreak="0">
    <w:nsid w:val="45DF4BC9"/>
    <w:multiLevelType w:val="hybridMultilevel"/>
    <w:tmpl w:val="9E303B52"/>
    <w:lvl w:ilvl="0" w:tplc="EA9AC49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6557CEF"/>
    <w:multiLevelType w:val="hybridMultilevel"/>
    <w:tmpl w:val="70968500"/>
    <w:lvl w:ilvl="0" w:tplc="AFCE1F88">
      <w:start w:val="1"/>
      <w:numFmt w:val="upperRoman"/>
      <w:lvlText w:val="%1"/>
      <w:lvlJc w:val="left"/>
      <w:pPr>
        <w:ind w:left="118" w:hanging="161"/>
      </w:pPr>
      <w:rPr>
        <w:rFonts w:ascii="Arial" w:eastAsia="Arial" w:hAnsi="Arial" w:cs="Arial" w:hint="default"/>
        <w:w w:val="100"/>
        <w:sz w:val="24"/>
        <w:szCs w:val="24"/>
        <w:lang w:val="pt-PT" w:eastAsia="en-US" w:bidi="ar-SA"/>
      </w:rPr>
    </w:lvl>
    <w:lvl w:ilvl="1" w:tplc="2FCE6D92">
      <w:numFmt w:val="bullet"/>
      <w:lvlText w:val="•"/>
      <w:lvlJc w:val="left"/>
      <w:pPr>
        <w:ind w:left="1066" w:hanging="161"/>
      </w:pPr>
      <w:rPr>
        <w:lang w:val="pt-PT" w:eastAsia="en-US" w:bidi="ar-SA"/>
      </w:rPr>
    </w:lvl>
    <w:lvl w:ilvl="2" w:tplc="FD3216B8">
      <w:numFmt w:val="bullet"/>
      <w:lvlText w:val="•"/>
      <w:lvlJc w:val="left"/>
      <w:pPr>
        <w:ind w:left="2013" w:hanging="161"/>
      </w:pPr>
      <w:rPr>
        <w:lang w:val="pt-PT" w:eastAsia="en-US" w:bidi="ar-SA"/>
      </w:rPr>
    </w:lvl>
    <w:lvl w:ilvl="3" w:tplc="EE5CF458">
      <w:numFmt w:val="bullet"/>
      <w:lvlText w:val="•"/>
      <w:lvlJc w:val="left"/>
      <w:pPr>
        <w:ind w:left="2959" w:hanging="161"/>
      </w:pPr>
      <w:rPr>
        <w:lang w:val="pt-PT" w:eastAsia="en-US" w:bidi="ar-SA"/>
      </w:rPr>
    </w:lvl>
    <w:lvl w:ilvl="4" w:tplc="990832EE">
      <w:numFmt w:val="bullet"/>
      <w:lvlText w:val="•"/>
      <w:lvlJc w:val="left"/>
      <w:pPr>
        <w:ind w:left="3906" w:hanging="161"/>
      </w:pPr>
      <w:rPr>
        <w:lang w:val="pt-PT" w:eastAsia="en-US" w:bidi="ar-SA"/>
      </w:rPr>
    </w:lvl>
    <w:lvl w:ilvl="5" w:tplc="523C52EA">
      <w:numFmt w:val="bullet"/>
      <w:lvlText w:val="•"/>
      <w:lvlJc w:val="left"/>
      <w:pPr>
        <w:ind w:left="4853" w:hanging="161"/>
      </w:pPr>
      <w:rPr>
        <w:lang w:val="pt-PT" w:eastAsia="en-US" w:bidi="ar-SA"/>
      </w:rPr>
    </w:lvl>
    <w:lvl w:ilvl="6" w:tplc="6138399E">
      <w:numFmt w:val="bullet"/>
      <w:lvlText w:val="•"/>
      <w:lvlJc w:val="left"/>
      <w:pPr>
        <w:ind w:left="5799" w:hanging="161"/>
      </w:pPr>
      <w:rPr>
        <w:lang w:val="pt-PT" w:eastAsia="en-US" w:bidi="ar-SA"/>
      </w:rPr>
    </w:lvl>
    <w:lvl w:ilvl="7" w:tplc="B8FAF9EA">
      <w:numFmt w:val="bullet"/>
      <w:lvlText w:val="•"/>
      <w:lvlJc w:val="left"/>
      <w:pPr>
        <w:ind w:left="6746" w:hanging="161"/>
      </w:pPr>
      <w:rPr>
        <w:lang w:val="pt-PT" w:eastAsia="en-US" w:bidi="ar-SA"/>
      </w:rPr>
    </w:lvl>
    <w:lvl w:ilvl="8" w:tplc="13D6373E">
      <w:numFmt w:val="bullet"/>
      <w:lvlText w:val="•"/>
      <w:lvlJc w:val="left"/>
      <w:pPr>
        <w:ind w:left="7693" w:hanging="161"/>
      </w:pPr>
      <w:rPr>
        <w:lang w:val="pt-PT" w:eastAsia="en-US" w:bidi="ar-SA"/>
      </w:rPr>
    </w:lvl>
  </w:abstractNum>
  <w:abstractNum w:abstractNumId="9" w15:restartNumberingAfterBreak="0">
    <w:nsid w:val="47862AB9"/>
    <w:multiLevelType w:val="hybridMultilevel"/>
    <w:tmpl w:val="04743DB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4ACD55A0"/>
    <w:multiLevelType w:val="hybridMultilevel"/>
    <w:tmpl w:val="C6A4FD88"/>
    <w:lvl w:ilvl="0" w:tplc="E0F26594">
      <w:start w:val="1"/>
      <w:numFmt w:val="decimal"/>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52E84E5B"/>
    <w:multiLevelType w:val="hybridMultilevel"/>
    <w:tmpl w:val="2F7C019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5EDC59DD"/>
    <w:multiLevelType w:val="hybridMultilevel"/>
    <w:tmpl w:val="D4F2CCA8"/>
    <w:lvl w:ilvl="0" w:tplc="685C025C">
      <w:start w:val="1"/>
      <w:numFmt w:val="decimal"/>
      <w:lvlText w:val="%1)"/>
      <w:lvlJc w:val="left"/>
      <w:pPr>
        <w:ind w:left="1080" w:hanging="360"/>
      </w:pPr>
      <w:rPr>
        <w:color w:val="auto"/>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3" w15:restartNumberingAfterBreak="0">
    <w:nsid w:val="62FE00C7"/>
    <w:multiLevelType w:val="hybridMultilevel"/>
    <w:tmpl w:val="3F2A90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75480BBC"/>
    <w:multiLevelType w:val="multilevel"/>
    <w:tmpl w:val="A94409E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E41165"/>
    <w:multiLevelType w:val="multilevel"/>
    <w:tmpl w:val="44D2ABEA"/>
    <w:lvl w:ilvl="0">
      <w:start w:val="1"/>
      <w:numFmt w:val="decimal"/>
      <w:lvlText w:val="%1."/>
      <w:lvlJc w:val="left"/>
      <w:pPr>
        <w:ind w:left="1605" w:hanging="1245"/>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6E"/>
    <w:rsid w:val="00002D9A"/>
    <w:rsid w:val="00006FFD"/>
    <w:rsid w:val="000266ED"/>
    <w:rsid w:val="0006456E"/>
    <w:rsid w:val="000A46BA"/>
    <w:rsid w:val="000D76C9"/>
    <w:rsid w:val="001101C8"/>
    <w:rsid w:val="0013780B"/>
    <w:rsid w:val="00142C44"/>
    <w:rsid w:val="001700CD"/>
    <w:rsid w:val="00171512"/>
    <w:rsid w:val="00177AD3"/>
    <w:rsid w:val="001A3C31"/>
    <w:rsid w:val="001C12CC"/>
    <w:rsid w:val="001F2A1E"/>
    <w:rsid w:val="00220BDA"/>
    <w:rsid w:val="00234285"/>
    <w:rsid w:val="002410B0"/>
    <w:rsid w:val="00247AC6"/>
    <w:rsid w:val="0026261E"/>
    <w:rsid w:val="00274C7D"/>
    <w:rsid w:val="00287078"/>
    <w:rsid w:val="00290047"/>
    <w:rsid w:val="002D5524"/>
    <w:rsid w:val="002D76BB"/>
    <w:rsid w:val="002E71EB"/>
    <w:rsid w:val="002F758A"/>
    <w:rsid w:val="003021C3"/>
    <w:rsid w:val="00316A63"/>
    <w:rsid w:val="00347978"/>
    <w:rsid w:val="00351498"/>
    <w:rsid w:val="00353A15"/>
    <w:rsid w:val="00360911"/>
    <w:rsid w:val="00365B65"/>
    <w:rsid w:val="00383B55"/>
    <w:rsid w:val="003B216B"/>
    <w:rsid w:val="003B3858"/>
    <w:rsid w:val="003D7958"/>
    <w:rsid w:val="003F4AE6"/>
    <w:rsid w:val="0040258E"/>
    <w:rsid w:val="00403137"/>
    <w:rsid w:val="00404585"/>
    <w:rsid w:val="00436008"/>
    <w:rsid w:val="0046557B"/>
    <w:rsid w:val="0048691B"/>
    <w:rsid w:val="004A346F"/>
    <w:rsid w:val="004A784F"/>
    <w:rsid w:val="004C34A8"/>
    <w:rsid w:val="004D13B8"/>
    <w:rsid w:val="004D3D03"/>
    <w:rsid w:val="004E084F"/>
    <w:rsid w:val="00514D9B"/>
    <w:rsid w:val="00536CB2"/>
    <w:rsid w:val="00536D37"/>
    <w:rsid w:val="00560FE4"/>
    <w:rsid w:val="0056199F"/>
    <w:rsid w:val="00562F74"/>
    <w:rsid w:val="0056700C"/>
    <w:rsid w:val="00590C8E"/>
    <w:rsid w:val="00596AA6"/>
    <w:rsid w:val="005A0D99"/>
    <w:rsid w:val="005C0657"/>
    <w:rsid w:val="005C1505"/>
    <w:rsid w:val="005C2A7E"/>
    <w:rsid w:val="005D3767"/>
    <w:rsid w:val="005D7FDC"/>
    <w:rsid w:val="005F791F"/>
    <w:rsid w:val="00610749"/>
    <w:rsid w:val="0061544E"/>
    <w:rsid w:val="006165E4"/>
    <w:rsid w:val="0062216A"/>
    <w:rsid w:val="006278A7"/>
    <w:rsid w:val="00647A31"/>
    <w:rsid w:val="00651F91"/>
    <w:rsid w:val="00685D73"/>
    <w:rsid w:val="006A527C"/>
    <w:rsid w:val="006A7126"/>
    <w:rsid w:val="006C3BCA"/>
    <w:rsid w:val="006C695B"/>
    <w:rsid w:val="00702E6F"/>
    <w:rsid w:val="00715885"/>
    <w:rsid w:val="0076096E"/>
    <w:rsid w:val="00776785"/>
    <w:rsid w:val="00780274"/>
    <w:rsid w:val="007806E2"/>
    <w:rsid w:val="0079426C"/>
    <w:rsid w:val="007D0BF7"/>
    <w:rsid w:val="007D69E5"/>
    <w:rsid w:val="007E6787"/>
    <w:rsid w:val="007E7A02"/>
    <w:rsid w:val="008039B3"/>
    <w:rsid w:val="0080537F"/>
    <w:rsid w:val="00836982"/>
    <w:rsid w:val="008412EF"/>
    <w:rsid w:val="0085297C"/>
    <w:rsid w:val="008903EB"/>
    <w:rsid w:val="008C0110"/>
    <w:rsid w:val="008D22AD"/>
    <w:rsid w:val="008E3773"/>
    <w:rsid w:val="008E535D"/>
    <w:rsid w:val="008F7D0B"/>
    <w:rsid w:val="009232BB"/>
    <w:rsid w:val="00940004"/>
    <w:rsid w:val="009401DC"/>
    <w:rsid w:val="009557B6"/>
    <w:rsid w:val="00956454"/>
    <w:rsid w:val="00975FEA"/>
    <w:rsid w:val="00977A41"/>
    <w:rsid w:val="00983316"/>
    <w:rsid w:val="00996D24"/>
    <w:rsid w:val="009A7A88"/>
    <w:rsid w:val="009C599C"/>
    <w:rsid w:val="009E32F3"/>
    <w:rsid w:val="009F09FA"/>
    <w:rsid w:val="00A05D3B"/>
    <w:rsid w:val="00A074B5"/>
    <w:rsid w:val="00A43D2F"/>
    <w:rsid w:val="00A545E1"/>
    <w:rsid w:val="00A676FF"/>
    <w:rsid w:val="00A712FB"/>
    <w:rsid w:val="00A779AD"/>
    <w:rsid w:val="00AD54D5"/>
    <w:rsid w:val="00AE62C6"/>
    <w:rsid w:val="00B1421F"/>
    <w:rsid w:val="00B242D5"/>
    <w:rsid w:val="00B252C1"/>
    <w:rsid w:val="00B257CD"/>
    <w:rsid w:val="00B516E4"/>
    <w:rsid w:val="00B555BC"/>
    <w:rsid w:val="00B653A4"/>
    <w:rsid w:val="00B85DEA"/>
    <w:rsid w:val="00B91527"/>
    <w:rsid w:val="00B94736"/>
    <w:rsid w:val="00BA356C"/>
    <w:rsid w:val="00BB35B4"/>
    <w:rsid w:val="00BD2B88"/>
    <w:rsid w:val="00BE5B04"/>
    <w:rsid w:val="00BF16CC"/>
    <w:rsid w:val="00C038E8"/>
    <w:rsid w:val="00C038FA"/>
    <w:rsid w:val="00C14BC3"/>
    <w:rsid w:val="00C61A4E"/>
    <w:rsid w:val="00CB24B4"/>
    <w:rsid w:val="00CB6258"/>
    <w:rsid w:val="00CD557E"/>
    <w:rsid w:val="00CE04CA"/>
    <w:rsid w:val="00D0161E"/>
    <w:rsid w:val="00D0386F"/>
    <w:rsid w:val="00D45F3C"/>
    <w:rsid w:val="00D7508D"/>
    <w:rsid w:val="00DB3880"/>
    <w:rsid w:val="00DB391B"/>
    <w:rsid w:val="00DB657B"/>
    <w:rsid w:val="00DC02CF"/>
    <w:rsid w:val="00DC6111"/>
    <w:rsid w:val="00DE1027"/>
    <w:rsid w:val="00DE373D"/>
    <w:rsid w:val="00DF633C"/>
    <w:rsid w:val="00E002BF"/>
    <w:rsid w:val="00E146A4"/>
    <w:rsid w:val="00E15648"/>
    <w:rsid w:val="00E15B00"/>
    <w:rsid w:val="00E160AC"/>
    <w:rsid w:val="00E3764E"/>
    <w:rsid w:val="00E45B19"/>
    <w:rsid w:val="00E46A28"/>
    <w:rsid w:val="00E508A4"/>
    <w:rsid w:val="00E8350D"/>
    <w:rsid w:val="00EE3DD8"/>
    <w:rsid w:val="00EF1F5B"/>
    <w:rsid w:val="00EF4E39"/>
    <w:rsid w:val="00F072F9"/>
    <w:rsid w:val="00F13350"/>
    <w:rsid w:val="00F24915"/>
    <w:rsid w:val="00F66C11"/>
    <w:rsid w:val="00F71064"/>
    <w:rsid w:val="00F9016B"/>
    <w:rsid w:val="00FA0602"/>
    <w:rsid w:val="00FA24FA"/>
    <w:rsid w:val="00FC388B"/>
    <w:rsid w:val="00FE29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52E83"/>
  <w15:docId w15:val="{7453309D-2DF0-4B6F-A28C-55B8E52B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078"/>
  </w:style>
  <w:style w:type="paragraph" w:styleId="Ttulo1">
    <w:name w:val="heading 1"/>
    <w:basedOn w:val="Normal"/>
    <w:next w:val="Normal"/>
    <w:link w:val="Ttulo1Char"/>
    <w:qFormat/>
    <w:rsid w:val="009557B6"/>
    <w:pPr>
      <w:keepNext/>
      <w:spacing w:after="0" w:line="240" w:lineRule="auto"/>
      <w:outlineLvl w:val="0"/>
    </w:pPr>
    <w:rPr>
      <w:rFonts w:ascii="Times New Roman" w:eastAsia="Times New Roman" w:hAnsi="Times New Roman" w:cs="Times New Roman"/>
      <w:b/>
      <w:bCs/>
      <w:sz w:val="24"/>
      <w:szCs w:val="24"/>
      <w:lang w:eastAsia="pt-BR"/>
    </w:rPr>
  </w:style>
  <w:style w:type="paragraph" w:styleId="Ttulo2">
    <w:name w:val="heading 2"/>
    <w:basedOn w:val="Normal"/>
    <w:next w:val="Normal"/>
    <w:link w:val="Ttulo2Char"/>
    <w:uiPriority w:val="9"/>
    <w:semiHidden/>
    <w:unhideWhenUsed/>
    <w:qFormat/>
    <w:rsid w:val="00177A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28707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870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7078"/>
    <w:rPr>
      <w:rFonts w:ascii="Tahoma" w:hAnsi="Tahoma" w:cs="Tahoma"/>
      <w:sz w:val="16"/>
      <w:szCs w:val="16"/>
    </w:rPr>
  </w:style>
  <w:style w:type="paragraph" w:styleId="Cabealho">
    <w:name w:val="header"/>
    <w:basedOn w:val="Normal"/>
    <w:link w:val="CabealhoChar"/>
    <w:unhideWhenUsed/>
    <w:rsid w:val="005F791F"/>
    <w:pPr>
      <w:tabs>
        <w:tab w:val="center" w:pos="4252"/>
        <w:tab w:val="right" w:pos="8504"/>
      </w:tabs>
      <w:spacing w:after="0" w:line="240" w:lineRule="auto"/>
    </w:pPr>
  </w:style>
  <w:style w:type="character" w:customStyle="1" w:styleId="CabealhoChar">
    <w:name w:val="Cabeçalho Char"/>
    <w:basedOn w:val="Fontepargpadro"/>
    <w:link w:val="Cabealho"/>
    <w:rsid w:val="005F791F"/>
  </w:style>
  <w:style w:type="paragraph" w:styleId="Rodap">
    <w:name w:val="footer"/>
    <w:basedOn w:val="Normal"/>
    <w:link w:val="RodapChar"/>
    <w:uiPriority w:val="99"/>
    <w:unhideWhenUsed/>
    <w:rsid w:val="005F791F"/>
    <w:pPr>
      <w:tabs>
        <w:tab w:val="center" w:pos="4252"/>
        <w:tab w:val="right" w:pos="8504"/>
      </w:tabs>
      <w:spacing w:after="0" w:line="240" w:lineRule="auto"/>
    </w:pPr>
  </w:style>
  <w:style w:type="character" w:customStyle="1" w:styleId="RodapChar">
    <w:name w:val="Rodapé Char"/>
    <w:basedOn w:val="Fontepargpadro"/>
    <w:link w:val="Rodap"/>
    <w:uiPriority w:val="99"/>
    <w:rsid w:val="005F791F"/>
  </w:style>
  <w:style w:type="paragraph" w:customStyle="1" w:styleId="Default">
    <w:name w:val="Default"/>
    <w:rsid w:val="009232B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unhideWhenUsed/>
    <w:rsid w:val="00E15648"/>
    <w:pPr>
      <w:spacing w:before="100" w:beforeAutospacing="1" w:after="100" w:afterAutospacing="1" w:line="240" w:lineRule="auto"/>
    </w:pPr>
    <w:rPr>
      <w:rFonts w:ascii="Times New Roman" w:eastAsia="Calibri" w:hAnsi="Times New Roman" w:cs="Times New Roman"/>
      <w:sz w:val="24"/>
      <w:szCs w:val="24"/>
      <w:lang w:eastAsia="pt-BR"/>
    </w:rPr>
  </w:style>
  <w:style w:type="paragraph" w:styleId="TextosemFormatao">
    <w:name w:val="Plain Text"/>
    <w:basedOn w:val="Normal"/>
    <w:link w:val="TextosemFormataoChar"/>
    <w:rsid w:val="0080537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0537F"/>
    <w:rPr>
      <w:rFonts w:ascii="Courier New" w:eastAsia="Times New Roman" w:hAnsi="Courier New" w:cs="Times New Roman"/>
      <w:sz w:val="20"/>
      <w:szCs w:val="20"/>
      <w:lang w:eastAsia="pt-BR"/>
    </w:rPr>
  </w:style>
  <w:style w:type="paragraph" w:styleId="PargrafodaLista">
    <w:name w:val="List Paragraph"/>
    <w:basedOn w:val="Normal"/>
    <w:uiPriority w:val="34"/>
    <w:qFormat/>
    <w:rsid w:val="003B216B"/>
    <w:pPr>
      <w:ind w:left="720"/>
      <w:contextualSpacing/>
    </w:pPr>
  </w:style>
  <w:style w:type="character" w:styleId="Forte">
    <w:name w:val="Strong"/>
    <w:basedOn w:val="Fontepargpadro"/>
    <w:uiPriority w:val="22"/>
    <w:qFormat/>
    <w:rsid w:val="00D7508D"/>
    <w:rPr>
      <w:b/>
      <w:bCs/>
    </w:rPr>
  </w:style>
  <w:style w:type="paragraph" w:styleId="Reviso">
    <w:name w:val="Revision"/>
    <w:hidden/>
    <w:uiPriority w:val="99"/>
    <w:semiHidden/>
    <w:rsid w:val="00D7508D"/>
    <w:pPr>
      <w:spacing w:after="0" w:line="240" w:lineRule="auto"/>
    </w:pPr>
  </w:style>
  <w:style w:type="character" w:customStyle="1" w:styleId="Ttulo1Char">
    <w:name w:val="Título 1 Char"/>
    <w:basedOn w:val="Fontepargpadro"/>
    <w:link w:val="Ttulo1"/>
    <w:rsid w:val="009557B6"/>
    <w:rPr>
      <w:rFonts w:ascii="Times New Roman" w:eastAsia="Times New Roman" w:hAnsi="Times New Roman" w:cs="Times New Roman"/>
      <w:b/>
      <w:bCs/>
      <w:sz w:val="24"/>
      <w:szCs w:val="24"/>
      <w:lang w:eastAsia="pt-BR"/>
    </w:rPr>
  </w:style>
  <w:style w:type="character" w:styleId="Hyperlink">
    <w:name w:val="Hyperlink"/>
    <w:unhideWhenUsed/>
    <w:rsid w:val="009557B6"/>
    <w:rPr>
      <w:color w:val="0563C1"/>
      <w:u w:val="single"/>
    </w:rPr>
  </w:style>
  <w:style w:type="paragraph" w:styleId="Ttulo">
    <w:name w:val="Title"/>
    <w:basedOn w:val="Normal"/>
    <w:link w:val="TtuloChar"/>
    <w:uiPriority w:val="1"/>
    <w:qFormat/>
    <w:rsid w:val="009557B6"/>
    <w:pPr>
      <w:spacing w:after="0" w:line="240" w:lineRule="auto"/>
      <w:jc w:val="center"/>
    </w:pPr>
    <w:rPr>
      <w:rFonts w:ascii="Times New Roman" w:eastAsia="Times New Roman" w:hAnsi="Times New Roman" w:cs="Times New Roman"/>
      <w:b/>
      <w:bCs/>
      <w:sz w:val="28"/>
      <w:szCs w:val="24"/>
      <w:u w:val="single"/>
      <w:lang w:eastAsia="pt-BR"/>
    </w:rPr>
  </w:style>
  <w:style w:type="character" w:customStyle="1" w:styleId="TtuloChar">
    <w:name w:val="Título Char"/>
    <w:basedOn w:val="Fontepargpadro"/>
    <w:link w:val="Ttulo"/>
    <w:uiPriority w:val="1"/>
    <w:rsid w:val="009557B6"/>
    <w:rPr>
      <w:rFonts w:ascii="Times New Roman" w:eastAsia="Times New Roman" w:hAnsi="Times New Roman" w:cs="Times New Roman"/>
      <w:b/>
      <w:bCs/>
      <w:sz w:val="28"/>
      <w:szCs w:val="24"/>
      <w:u w:val="single"/>
      <w:lang w:eastAsia="pt-BR"/>
    </w:rPr>
  </w:style>
  <w:style w:type="paragraph" w:styleId="Corpodetexto">
    <w:name w:val="Body Text"/>
    <w:basedOn w:val="Normal"/>
    <w:link w:val="CorpodetextoChar"/>
    <w:uiPriority w:val="1"/>
    <w:semiHidden/>
    <w:unhideWhenUsed/>
    <w:qFormat/>
    <w:rsid w:val="008039B3"/>
    <w:pPr>
      <w:widowControl w:val="0"/>
      <w:autoSpaceDE w:val="0"/>
      <w:autoSpaceDN w:val="0"/>
      <w:spacing w:after="0" w:line="240" w:lineRule="auto"/>
      <w:ind w:left="118"/>
      <w:jc w:val="both"/>
    </w:pPr>
    <w:rPr>
      <w:rFonts w:ascii="Arial" w:eastAsia="Arial" w:hAnsi="Arial" w:cs="Arial"/>
      <w:sz w:val="24"/>
      <w:szCs w:val="24"/>
      <w:lang w:val="pt-PT"/>
    </w:rPr>
  </w:style>
  <w:style w:type="character" w:customStyle="1" w:styleId="CorpodetextoChar">
    <w:name w:val="Corpo de texto Char"/>
    <w:basedOn w:val="Fontepargpadro"/>
    <w:link w:val="Corpodetexto"/>
    <w:uiPriority w:val="1"/>
    <w:semiHidden/>
    <w:rsid w:val="008039B3"/>
    <w:rPr>
      <w:rFonts w:ascii="Arial" w:eastAsia="Arial" w:hAnsi="Arial" w:cs="Arial"/>
      <w:sz w:val="24"/>
      <w:szCs w:val="24"/>
      <w:lang w:val="pt-PT"/>
    </w:rPr>
  </w:style>
  <w:style w:type="character" w:styleId="MenoPendente">
    <w:name w:val="Unresolved Mention"/>
    <w:basedOn w:val="Fontepargpadro"/>
    <w:uiPriority w:val="99"/>
    <w:semiHidden/>
    <w:unhideWhenUsed/>
    <w:rsid w:val="009C599C"/>
    <w:rPr>
      <w:color w:val="605E5C"/>
      <w:shd w:val="clear" w:color="auto" w:fill="E1DFDD"/>
    </w:rPr>
  </w:style>
  <w:style w:type="paragraph" w:styleId="Recuodecorpodetexto">
    <w:name w:val="Body Text Indent"/>
    <w:basedOn w:val="Normal"/>
    <w:link w:val="RecuodecorpodetextoChar"/>
    <w:uiPriority w:val="99"/>
    <w:semiHidden/>
    <w:unhideWhenUsed/>
    <w:rsid w:val="002E71EB"/>
    <w:pPr>
      <w:spacing w:after="120"/>
      <w:ind w:left="283"/>
    </w:pPr>
  </w:style>
  <w:style w:type="character" w:customStyle="1" w:styleId="RecuodecorpodetextoChar">
    <w:name w:val="Recuo de corpo de texto Char"/>
    <w:basedOn w:val="Fontepargpadro"/>
    <w:link w:val="Recuodecorpodetexto"/>
    <w:uiPriority w:val="99"/>
    <w:semiHidden/>
    <w:rsid w:val="002E71EB"/>
  </w:style>
  <w:style w:type="paragraph" w:styleId="SemEspaamento">
    <w:name w:val="No Spacing"/>
    <w:uiPriority w:val="1"/>
    <w:qFormat/>
    <w:rsid w:val="002E71EB"/>
    <w:pPr>
      <w:suppressAutoHyphens/>
      <w:spacing w:after="0" w:line="240" w:lineRule="auto"/>
    </w:pPr>
    <w:rPr>
      <w:rFonts w:ascii="Liberation Serif" w:eastAsia="SimSun" w:hAnsi="Liberation Serif" w:cs="Mangal"/>
      <w:kern w:val="2"/>
      <w:sz w:val="24"/>
      <w:szCs w:val="21"/>
      <w:lang w:eastAsia="zh-CN" w:bidi="hi-IN"/>
    </w:rPr>
  </w:style>
  <w:style w:type="paragraph" w:styleId="Corpodetexto2">
    <w:name w:val="Body Text 2"/>
    <w:basedOn w:val="Normal"/>
    <w:link w:val="Corpodetexto2Char"/>
    <w:semiHidden/>
    <w:unhideWhenUsed/>
    <w:rsid w:val="0046557B"/>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semiHidden/>
    <w:rsid w:val="0046557B"/>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177AD3"/>
    <w:rPr>
      <w:rFonts w:asciiTheme="majorHAnsi" w:eastAsiaTheme="majorEastAsia" w:hAnsiTheme="majorHAnsi" w:cstheme="majorBidi"/>
      <w:color w:val="365F91" w:themeColor="accent1" w:themeShade="BF"/>
      <w:sz w:val="26"/>
      <w:szCs w:val="26"/>
    </w:rPr>
  </w:style>
  <w:style w:type="character" w:styleId="Refdecomentrio">
    <w:name w:val="annotation reference"/>
    <w:basedOn w:val="Fontepargpadro"/>
    <w:uiPriority w:val="99"/>
    <w:semiHidden/>
    <w:unhideWhenUsed/>
    <w:rsid w:val="00177AD3"/>
    <w:rPr>
      <w:sz w:val="16"/>
      <w:szCs w:val="16"/>
    </w:rPr>
  </w:style>
  <w:style w:type="paragraph" w:styleId="Textodecomentrio">
    <w:name w:val="annotation text"/>
    <w:basedOn w:val="Normal"/>
    <w:link w:val="TextodecomentrioChar"/>
    <w:uiPriority w:val="99"/>
    <w:unhideWhenUsed/>
    <w:rsid w:val="00177AD3"/>
    <w:pPr>
      <w:spacing w:before="120" w:after="120" w:line="240" w:lineRule="auto"/>
      <w:jc w:val="both"/>
    </w:pPr>
    <w:rPr>
      <w:sz w:val="20"/>
      <w:szCs w:val="20"/>
    </w:rPr>
  </w:style>
  <w:style w:type="character" w:customStyle="1" w:styleId="TextodecomentrioChar">
    <w:name w:val="Texto de comentário Char"/>
    <w:basedOn w:val="Fontepargpadro"/>
    <w:link w:val="Textodecomentrio"/>
    <w:uiPriority w:val="99"/>
    <w:rsid w:val="00177AD3"/>
    <w:rPr>
      <w:sz w:val="20"/>
      <w:szCs w:val="20"/>
    </w:rPr>
  </w:style>
  <w:style w:type="paragraph" w:styleId="Assuntodocomentrio">
    <w:name w:val="annotation subject"/>
    <w:basedOn w:val="Textodecomentrio"/>
    <w:next w:val="Textodecomentrio"/>
    <w:link w:val="AssuntodocomentrioChar"/>
    <w:uiPriority w:val="99"/>
    <w:semiHidden/>
    <w:unhideWhenUsed/>
    <w:rsid w:val="00E3764E"/>
    <w:pPr>
      <w:spacing w:before="0" w:after="200"/>
      <w:jc w:val="left"/>
    </w:pPr>
    <w:rPr>
      <w:b/>
      <w:bCs/>
    </w:rPr>
  </w:style>
  <w:style w:type="character" w:customStyle="1" w:styleId="AssuntodocomentrioChar">
    <w:name w:val="Assunto do comentário Char"/>
    <w:basedOn w:val="TextodecomentrioChar"/>
    <w:link w:val="Assuntodocomentrio"/>
    <w:uiPriority w:val="99"/>
    <w:semiHidden/>
    <w:rsid w:val="00E376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46995">
      <w:bodyDiv w:val="1"/>
      <w:marLeft w:val="0"/>
      <w:marRight w:val="0"/>
      <w:marTop w:val="0"/>
      <w:marBottom w:val="0"/>
      <w:divBdr>
        <w:top w:val="none" w:sz="0" w:space="0" w:color="auto"/>
        <w:left w:val="none" w:sz="0" w:space="0" w:color="auto"/>
        <w:bottom w:val="none" w:sz="0" w:space="0" w:color="auto"/>
        <w:right w:val="none" w:sz="0" w:space="0" w:color="auto"/>
      </w:divBdr>
    </w:div>
    <w:div w:id="173497764">
      <w:bodyDiv w:val="1"/>
      <w:marLeft w:val="0"/>
      <w:marRight w:val="0"/>
      <w:marTop w:val="0"/>
      <w:marBottom w:val="0"/>
      <w:divBdr>
        <w:top w:val="none" w:sz="0" w:space="0" w:color="auto"/>
        <w:left w:val="none" w:sz="0" w:space="0" w:color="auto"/>
        <w:bottom w:val="none" w:sz="0" w:space="0" w:color="auto"/>
        <w:right w:val="none" w:sz="0" w:space="0" w:color="auto"/>
      </w:divBdr>
    </w:div>
    <w:div w:id="464663506">
      <w:bodyDiv w:val="1"/>
      <w:marLeft w:val="0"/>
      <w:marRight w:val="0"/>
      <w:marTop w:val="0"/>
      <w:marBottom w:val="0"/>
      <w:divBdr>
        <w:top w:val="none" w:sz="0" w:space="0" w:color="auto"/>
        <w:left w:val="none" w:sz="0" w:space="0" w:color="auto"/>
        <w:bottom w:val="none" w:sz="0" w:space="0" w:color="auto"/>
        <w:right w:val="none" w:sz="0" w:space="0" w:color="auto"/>
      </w:divBdr>
    </w:div>
    <w:div w:id="478303797">
      <w:bodyDiv w:val="1"/>
      <w:marLeft w:val="0"/>
      <w:marRight w:val="0"/>
      <w:marTop w:val="0"/>
      <w:marBottom w:val="0"/>
      <w:divBdr>
        <w:top w:val="none" w:sz="0" w:space="0" w:color="auto"/>
        <w:left w:val="none" w:sz="0" w:space="0" w:color="auto"/>
        <w:bottom w:val="none" w:sz="0" w:space="0" w:color="auto"/>
        <w:right w:val="none" w:sz="0" w:space="0" w:color="auto"/>
      </w:divBdr>
    </w:div>
    <w:div w:id="482743276">
      <w:bodyDiv w:val="1"/>
      <w:marLeft w:val="0"/>
      <w:marRight w:val="0"/>
      <w:marTop w:val="0"/>
      <w:marBottom w:val="0"/>
      <w:divBdr>
        <w:top w:val="none" w:sz="0" w:space="0" w:color="auto"/>
        <w:left w:val="none" w:sz="0" w:space="0" w:color="auto"/>
        <w:bottom w:val="none" w:sz="0" w:space="0" w:color="auto"/>
        <w:right w:val="none" w:sz="0" w:space="0" w:color="auto"/>
      </w:divBdr>
    </w:div>
    <w:div w:id="646203442">
      <w:bodyDiv w:val="1"/>
      <w:marLeft w:val="0"/>
      <w:marRight w:val="0"/>
      <w:marTop w:val="0"/>
      <w:marBottom w:val="0"/>
      <w:divBdr>
        <w:top w:val="none" w:sz="0" w:space="0" w:color="auto"/>
        <w:left w:val="none" w:sz="0" w:space="0" w:color="auto"/>
        <w:bottom w:val="none" w:sz="0" w:space="0" w:color="auto"/>
        <w:right w:val="none" w:sz="0" w:space="0" w:color="auto"/>
      </w:divBdr>
    </w:div>
    <w:div w:id="868029514">
      <w:bodyDiv w:val="1"/>
      <w:marLeft w:val="0"/>
      <w:marRight w:val="0"/>
      <w:marTop w:val="0"/>
      <w:marBottom w:val="0"/>
      <w:divBdr>
        <w:top w:val="none" w:sz="0" w:space="0" w:color="auto"/>
        <w:left w:val="none" w:sz="0" w:space="0" w:color="auto"/>
        <w:bottom w:val="none" w:sz="0" w:space="0" w:color="auto"/>
        <w:right w:val="none" w:sz="0" w:space="0" w:color="auto"/>
      </w:divBdr>
    </w:div>
    <w:div w:id="876047739">
      <w:bodyDiv w:val="1"/>
      <w:marLeft w:val="0"/>
      <w:marRight w:val="0"/>
      <w:marTop w:val="0"/>
      <w:marBottom w:val="0"/>
      <w:divBdr>
        <w:top w:val="none" w:sz="0" w:space="0" w:color="auto"/>
        <w:left w:val="none" w:sz="0" w:space="0" w:color="auto"/>
        <w:bottom w:val="none" w:sz="0" w:space="0" w:color="auto"/>
        <w:right w:val="none" w:sz="0" w:space="0" w:color="auto"/>
      </w:divBdr>
    </w:div>
    <w:div w:id="1006832762">
      <w:bodyDiv w:val="1"/>
      <w:marLeft w:val="0"/>
      <w:marRight w:val="0"/>
      <w:marTop w:val="0"/>
      <w:marBottom w:val="0"/>
      <w:divBdr>
        <w:top w:val="none" w:sz="0" w:space="0" w:color="auto"/>
        <w:left w:val="none" w:sz="0" w:space="0" w:color="auto"/>
        <w:bottom w:val="none" w:sz="0" w:space="0" w:color="auto"/>
        <w:right w:val="none" w:sz="0" w:space="0" w:color="auto"/>
      </w:divBdr>
    </w:div>
    <w:div w:id="1033993687">
      <w:bodyDiv w:val="1"/>
      <w:marLeft w:val="0"/>
      <w:marRight w:val="0"/>
      <w:marTop w:val="0"/>
      <w:marBottom w:val="0"/>
      <w:divBdr>
        <w:top w:val="none" w:sz="0" w:space="0" w:color="auto"/>
        <w:left w:val="none" w:sz="0" w:space="0" w:color="auto"/>
        <w:bottom w:val="none" w:sz="0" w:space="0" w:color="auto"/>
        <w:right w:val="none" w:sz="0" w:space="0" w:color="auto"/>
      </w:divBdr>
    </w:div>
    <w:div w:id="1050348434">
      <w:bodyDiv w:val="1"/>
      <w:marLeft w:val="0"/>
      <w:marRight w:val="0"/>
      <w:marTop w:val="0"/>
      <w:marBottom w:val="0"/>
      <w:divBdr>
        <w:top w:val="none" w:sz="0" w:space="0" w:color="auto"/>
        <w:left w:val="none" w:sz="0" w:space="0" w:color="auto"/>
        <w:bottom w:val="none" w:sz="0" w:space="0" w:color="auto"/>
        <w:right w:val="none" w:sz="0" w:space="0" w:color="auto"/>
      </w:divBdr>
    </w:div>
    <w:div w:id="1133136920">
      <w:bodyDiv w:val="1"/>
      <w:marLeft w:val="0"/>
      <w:marRight w:val="0"/>
      <w:marTop w:val="0"/>
      <w:marBottom w:val="0"/>
      <w:divBdr>
        <w:top w:val="none" w:sz="0" w:space="0" w:color="auto"/>
        <w:left w:val="none" w:sz="0" w:space="0" w:color="auto"/>
        <w:bottom w:val="none" w:sz="0" w:space="0" w:color="auto"/>
        <w:right w:val="none" w:sz="0" w:space="0" w:color="auto"/>
      </w:divBdr>
    </w:div>
    <w:div w:id="1201549639">
      <w:bodyDiv w:val="1"/>
      <w:marLeft w:val="0"/>
      <w:marRight w:val="0"/>
      <w:marTop w:val="0"/>
      <w:marBottom w:val="0"/>
      <w:divBdr>
        <w:top w:val="none" w:sz="0" w:space="0" w:color="auto"/>
        <w:left w:val="none" w:sz="0" w:space="0" w:color="auto"/>
        <w:bottom w:val="none" w:sz="0" w:space="0" w:color="auto"/>
        <w:right w:val="none" w:sz="0" w:space="0" w:color="auto"/>
      </w:divBdr>
    </w:div>
    <w:div w:id="1273515818">
      <w:bodyDiv w:val="1"/>
      <w:marLeft w:val="0"/>
      <w:marRight w:val="0"/>
      <w:marTop w:val="0"/>
      <w:marBottom w:val="0"/>
      <w:divBdr>
        <w:top w:val="none" w:sz="0" w:space="0" w:color="auto"/>
        <w:left w:val="none" w:sz="0" w:space="0" w:color="auto"/>
        <w:bottom w:val="none" w:sz="0" w:space="0" w:color="auto"/>
        <w:right w:val="none" w:sz="0" w:space="0" w:color="auto"/>
      </w:divBdr>
    </w:div>
    <w:div w:id="1394352610">
      <w:bodyDiv w:val="1"/>
      <w:marLeft w:val="0"/>
      <w:marRight w:val="0"/>
      <w:marTop w:val="0"/>
      <w:marBottom w:val="0"/>
      <w:divBdr>
        <w:top w:val="none" w:sz="0" w:space="0" w:color="auto"/>
        <w:left w:val="none" w:sz="0" w:space="0" w:color="auto"/>
        <w:bottom w:val="none" w:sz="0" w:space="0" w:color="auto"/>
        <w:right w:val="none" w:sz="0" w:space="0" w:color="auto"/>
      </w:divBdr>
    </w:div>
    <w:div w:id="1605532761">
      <w:bodyDiv w:val="1"/>
      <w:marLeft w:val="0"/>
      <w:marRight w:val="0"/>
      <w:marTop w:val="0"/>
      <w:marBottom w:val="0"/>
      <w:divBdr>
        <w:top w:val="none" w:sz="0" w:space="0" w:color="auto"/>
        <w:left w:val="none" w:sz="0" w:space="0" w:color="auto"/>
        <w:bottom w:val="none" w:sz="0" w:space="0" w:color="auto"/>
        <w:right w:val="none" w:sz="0" w:space="0" w:color="auto"/>
      </w:divBdr>
    </w:div>
    <w:div w:id="1717774982">
      <w:bodyDiv w:val="1"/>
      <w:marLeft w:val="0"/>
      <w:marRight w:val="0"/>
      <w:marTop w:val="0"/>
      <w:marBottom w:val="0"/>
      <w:divBdr>
        <w:top w:val="none" w:sz="0" w:space="0" w:color="auto"/>
        <w:left w:val="none" w:sz="0" w:space="0" w:color="auto"/>
        <w:bottom w:val="none" w:sz="0" w:space="0" w:color="auto"/>
        <w:right w:val="none" w:sz="0" w:space="0" w:color="auto"/>
      </w:divBdr>
    </w:div>
    <w:div w:id="1909224471">
      <w:bodyDiv w:val="1"/>
      <w:marLeft w:val="0"/>
      <w:marRight w:val="0"/>
      <w:marTop w:val="0"/>
      <w:marBottom w:val="0"/>
      <w:divBdr>
        <w:top w:val="none" w:sz="0" w:space="0" w:color="auto"/>
        <w:left w:val="none" w:sz="0" w:space="0" w:color="auto"/>
        <w:bottom w:val="none" w:sz="0" w:space="0" w:color="auto"/>
        <w:right w:val="none" w:sz="0" w:space="0" w:color="auto"/>
      </w:divBdr>
    </w:div>
    <w:div w:id="212619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0C300-1D47-434E-BF41-FDE4F308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2346</Words>
  <Characters>12673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2021-06-21T14:38:00Z</cp:lastPrinted>
  <dcterms:created xsi:type="dcterms:W3CDTF">2021-08-31T10:02:00Z</dcterms:created>
  <dcterms:modified xsi:type="dcterms:W3CDTF">2021-08-31T11:26:00Z</dcterms:modified>
</cp:coreProperties>
</file>