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FF3BBD" w:rsidRPr="00EB7086" w14:paraId="18C051DE" w14:textId="77777777" w:rsidTr="004B13EA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62E57A" w14:textId="77777777" w:rsidR="00FF3BBD" w:rsidRPr="00EB7086" w:rsidRDefault="00FF3BBD" w:rsidP="004B13E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B00BA1A" wp14:editId="65F0655D">
                  <wp:extent cx="914400" cy="905510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14:paraId="020A3B7C" w14:textId="77777777" w:rsidR="00FF3BBD" w:rsidRPr="00EB7086" w:rsidRDefault="00FF3BBD" w:rsidP="004B13EA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ESTADO DE SANTA CATARINA</w:t>
            </w:r>
          </w:p>
          <w:p w14:paraId="5D98C66F" w14:textId="77777777" w:rsidR="00FF3BBD" w:rsidRPr="00EB7086" w:rsidRDefault="00FF3BBD" w:rsidP="004B13EA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Prefeitura Municipal de Novo Horizonte/SC.</w:t>
            </w:r>
          </w:p>
          <w:p w14:paraId="4901679E" w14:textId="77777777" w:rsidR="00FF3BBD" w:rsidRPr="00EB7086" w:rsidRDefault="00FF3BBD" w:rsidP="004B13EA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 xml:space="preserve">Rua José </w:t>
            </w:r>
            <w:proofErr w:type="spellStart"/>
            <w:r w:rsidRPr="00EB7086">
              <w:rPr>
                <w:rFonts w:ascii="Bookman Old Style" w:hAnsi="Bookman Old Style" w:cs="Courier New"/>
                <w:b/>
              </w:rPr>
              <w:t>Fabro</w:t>
            </w:r>
            <w:proofErr w:type="spellEnd"/>
            <w:r w:rsidRPr="00EB7086">
              <w:rPr>
                <w:rFonts w:ascii="Bookman Old Style" w:hAnsi="Bookman Old Style" w:cs="Courier New"/>
                <w:b/>
              </w:rPr>
              <w:t>, 01 – Centro – CEP: 89.998-000</w:t>
            </w:r>
          </w:p>
          <w:p w14:paraId="55F0FA54" w14:textId="77777777" w:rsidR="00FF3BBD" w:rsidRPr="00EB7086" w:rsidRDefault="00FF3BBD" w:rsidP="004B13EA">
            <w:pPr>
              <w:tabs>
                <w:tab w:val="center" w:pos="4252"/>
                <w:tab w:val="right" w:pos="8504"/>
              </w:tabs>
              <w:ind w:left="432"/>
              <w:rPr>
                <w:rFonts w:ascii="Arial" w:hAnsi="Arial" w:cs="Arial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Fone: (49) 3362 0024 – e-mail – pmnh@novohorizonte.sc.gov.br</w:t>
            </w:r>
          </w:p>
        </w:tc>
      </w:tr>
    </w:tbl>
    <w:p w14:paraId="251173F6" w14:textId="1C96F50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1A42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059</w:t>
      </w:r>
      <w:r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736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01</w:t>
      </w:r>
      <w:r w:rsidR="004A5EC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736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julho</w:t>
      </w:r>
      <w:r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</w:t>
      </w:r>
      <w:r w:rsidR="00736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21</w:t>
      </w:r>
      <w:r w:rsidR="00B141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299A74B1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7B795A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EB3D60" w14:textId="77777777" w:rsidR="008A5332" w:rsidRPr="00C5364E" w:rsidRDefault="008A5332" w:rsidP="008A5332">
      <w:pPr>
        <w:tabs>
          <w:tab w:val="left" w:pos="414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C5364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Concede adicional de insalubridade e dá outras providências. </w:t>
      </w:r>
    </w:p>
    <w:p w14:paraId="379E50E3" w14:textId="77777777" w:rsidR="008A5332" w:rsidRPr="00C5364E" w:rsidRDefault="008A5332" w:rsidP="008A5332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536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14:paraId="4F91D31B" w14:textId="77777777" w:rsidR="008A5332" w:rsidRPr="00C5364E" w:rsidRDefault="008A5332" w:rsidP="008A5332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364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285C86F4" w14:textId="77777777" w:rsidR="008A5332" w:rsidRPr="00C5364E" w:rsidRDefault="00B1419B" w:rsidP="008A5332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8A53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8A5332" w:rsidRPr="00C536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8A5332" w:rsidRPr="00C536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 de Novo Horizonte</w:t>
      </w:r>
      <w:r w:rsidR="008A5332" w:rsidRPr="00C5364E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de Santa Catarina, no uso de suas atribuições legais e amparado pelo Inciso VI, art. 50 e art. 60, da Lei Complementar Municipal 024/2003;</w:t>
      </w:r>
    </w:p>
    <w:p w14:paraId="00B217CF" w14:textId="77777777" w:rsidR="008A5332" w:rsidRPr="00C5364E" w:rsidRDefault="008A5332" w:rsidP="008A5332">
      <w:pPr>
        <w:tabs>
          <w:tab w:val="left" w:pos="4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481985" w14:textId="77777777" w:rsidR="008A5332" w:rsidRPr="00C5364E" w:rsidRDefault="008A5332" w:rsidP="008A5332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C536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14:paraId="2807DB6F" w14:textId="77777777" w:rsidR="008A5332" w:rsidRPr="00C5364E" w:rsidRDefault="008A5332" w:rsidP="008A5332">
      <w:pPr>
        <w:tabs>
          <w:tab w:val="left" w:pos="4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507A07A4" w14:textId="0BAFEB4F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A53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C5364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Conceder Adicional de Insalubridade ao Servidor abaixo relacionado nos termos do Laudo Técnico das Condições do Ambiente de Trabalho – LTCAT nos seguintes percentuais:</w:t>
      </w:r>
    </w:p>
    <w:p w14:paraId="74840201" w14:textId="77777777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9493" w:type="dxa"/>
        <w:tblLook w:val="01E0" w:firstRow="1" w:lastRow="1" w:firstColumn="1" w:lastColumn="1" w:noHBand="0" w:noVBand="0"/>
      </w:tblPr>
      <w:tblGrid>
        <w:gridCol w:w="3681"/>
        <w:gridCol w:w="1276"/>
        <w:gridCol w:w="1559"/>
        <w:gridCol w:w="1276"/>
        <w:gridCol w:w="1701"/>
      </w:tblGrid>
      <w:tr w:rsidR="00736F3B" w:rsidRPr="00C5364E" w14:paraId="636B987E" w14:textId="77777777" w:rsidTr="00736F3B">
        <w:tc>
          <w:tcPr>
            <w:tcW w:w="3681" w:type="dxa"/>
          </w:tcPr>
          <w:p w14:paraId="074DE1FE" w14:textId="77777777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C5364E">
              <w:rPr>
                <w:bCs/>
                <w:sz w:val="24"/>
                <w:szCs w:val="24"/>
              </w:rPr>
              <w:t>Nome</w:t>
            </w:r>
          </w:p>
        </w:tc>
        <w:tc>
          <w:tcPr>
            <w:tcW w:w="1276" w:type="dxa"/>
          </w:tcPr>
          <w:p w14:paraId="51E38A0A" w14:textId="77777777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C5364E">
              <w:rPr>
                <w:bCs/>
                <w:sz w:val="24"/>
                <w:szCs w:val="24"/>
              </w:rPr>
              <w:t>Matrícula</w:t>
            </w:r>
          </w:p>
        </w:tc>
        <w:tc>
          <w:tcPr>
            <w:tcW w:w="1559" w:type="dxa"/>
          </w:tcPr>
          <w:p w14:paraId="21338763" w14:textId="77777777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C5364E">
              <w:rPr>
                <w:bCs/>
                <w:sz w:val="24"/>
                <w:szCs w:val="24"/>
              </w:rPr>
              <w:t>Item LTCAT</w:t>
            </w:r>
          </w:p>
        </w:tc>
        <w:tc>
          <w:tcPr>
            <w:tcW w:w="1276" w:type="dxa"/>
          </w:tcPr>
          <w:p w14:paraId="02776D89" w14:textId="3C100AC4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CBO</w:t>
            </w:r>
          </w:p>
        </w:tc>
        <w:tc>
          <w:tcPr>
            <w:tcW w:w="1701" w:type="dxa"/>
          </w:tcPr>
          <w:p w14:paraId="50DDAE11" w14:textId="034B7FEE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C5364E">
              <w:rPr>
                <w:bCs/>
                <w:sz w:val="24"/>
                <w:szCs w:val="24"/>
              </w:rPr>
              <w:t>Percentual</w:t>
            </w:r>
          </w:p>
        </w:tc>
      </w:tr>
      <w:tr w:rsidR="00736F3B" w:rsidRPr="00C5364E" w14:paraId="32800C1B" w14:textId="77777777" w:rsidTr="00736F3B">
        <w:tc>
          <w:tcPr>
            <w:tcW w:w="3681" w:type="dxa"/>
          </w:tcPr>
          <w:p w14:paraId="31C5FD34" w14:textId="25B418E1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CLOVIS DA SILVA DAQUETTI</w:t>
            </w:r>
          </w:p>
        </w:tc>
        <w:tc>
          <w:tcPr>
            <w:tcW w:w="1276" w:type="dxa"/>
          </w:tcPr>
          <w:p w14:paraId="138F8F28" w14:textId="2DABCA31" w:rsidR="00736F3B" w:rsidRPr="00C5364E" w:rsidRDefault="002A5938" w:rsidP="008A5332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1041/01</w:t>
            </w:r>
          </w:p>
        </w:tc>
        <w:tc>
          <w:tcPr>
            <w:tcW w:w="1559" w:type="dxa"/>
          </w:tcPr>
          <w:p w14:paraId="0573AE27" w14:textId="10BB1C88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10.2.5</w:t>
            </w:r>
          </w:p>
        </w:tc>
        <w:tc>
          <w:tcPr>
            <w:tcW w:w="1276" w:type="dxa"/>
          </w:tcPr>
          <w:p w14:paraId="51ACEEA1" w14:textId="7BC3CFA7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7151-25</w:t>
            </w:r>
          </w:p>
        </w:tc>
        <w:tc>
          <w:tcPr>
            <w:tcW w:w="1701" w:type="dxa"/>
          </w:tcPr>
          <w:p w14:paraId="41ECBF9F" w14:textId="3AB1CA5C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C5364E">
              <w:rPr>
                <w:bCs/>
                <w:sz w:val="24"/>
                <w:szCs w:val="24"/>
              </w:rPr>
              <w:t>40%</w:t>
            </w:r>
          </w:p>
        </w:tc>
      </w:tr>
    </w:tbl>
    <w:p w14:paraId="0251C32A" w14:textId="77777777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5B8CCE5" w14:textId="77777777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36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</w:t>
      </w:r>
      <w:r w:rsidRPr="00C53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os percentuais de que trata a tabela acima incidirá sobre o vencimento base do cargo efetivo nos termos do </w:t>
      </w:r>
      <w:r w:rsidRPr="00C5364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art. 60, a partir da data de contratação de cada servidor.</w:t>
      </w:r>
    </w:p>
    <w:p w14:paraId="6D992E3B" w14:textId="77777777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8F7164" w14:textId="77777777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FDC8CB" w14:textId="50F6EEA7" w:rsidR="008A5332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87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Pr="008118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 -</w:t>
      </w:r>
      <w:r w:rsidRPr="00C53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vigor na data de sua publicação</w:t>
      </w:r>
      <w:r w:rsidR="00736F3B">
        <w:rPr>
          <w:rFonts w:ascii="Times New Roman" w:eastAsia="Times New Roman" w:hAnsi="Times New Roman" w:cs="Times New Roman"/>
          <w:sz w:val="24"/>
          <w:szCs w:val="24"/>
          <w:lang w:eastAsia="pt-BR"/>
        </w:rPr>
        <w:t>, retroagindo seus efeitos a partir de 1º junho de 2021.</w:t>
      </w:r>
    </w:p>
    <w:p w14:paraId="200CE7D1" w14:textId="77777777" w:rsidR="008A5332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260F20" w14:textId="77777777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8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</w:t>
      </w:r>
      <w:r w:rsidRPr="00C53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revogadas as disposições em contrário.</w:t>
      </w:r>
    </w:p>
    <w:p w14:paraId="111EFC12" w14:textId="77777777" w:rsidR="004A5EC8" w:rsidRPr="004F3DDA" w:rsidRDefault="004A5EC8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B8EFEA" w14:textId="77777777" w:rsidR="00FF3BBD" w:rsidRPr="004F3DDA" w:rsidRDefault="00FF3BBD" w:rsidP="00B1419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0DD8D8C0" w14:textId="0F2EF0F9" w:rsidR="00FF3BBD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736F3B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5A7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eastAsia="pt-BR"/>
        </w:rPr>
        <w:t>julho</w:t>
      </w:r>
      <w:r w:rsidR="005A7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736F3B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F5A12BC" w14:textId="7D8D8E7C" w:rsidR="00736F3B" w:rsidRDefault="00736F3B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A0233C" w14:textId="77777777" w:rsidR="00736F3B" w:rsidRPr="004F3DDA" w:rsidRDefault="00736F3B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FFF13A" w14:textId="77777777" w:rsidR="00811873" w:rsidRDefault="00811873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D60FBE" w14:textId="273005F3" w:rsidR="00FF3BBD" w:rsidRDefault="00736F3B" w:rsidP="00736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</w:t>
      </w:r>
    </w:p>
    <w:p w14:paraId="1226C56A" w14:textId="77777777" w:rsidR="00751C4B" w:rsidRPr="003B1247" w:rsidRDefault="004A5EC8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747041BB" w14:textId="2C7475C3" w:rsidR="00751C4B" w:rsidRDefault="00811873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0AD67FD4" w14:textId="61F28E27" w:rsidR="00736F3B" w:rsidRDefault="00736F3B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445977" w14:textId="77777777" w:rsidR="00736F3B" w:rsidRDefault="00736F3B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96950D" w14:textId="77777777" w:rsidR="00811873" w:rsidRPr="003B1247" w:rsidRDefault="00811873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E0DFC6" w14:textId="77777777" w:rsidR="00811873" w:rsidRPr="00D26236" w:rsidRDefault="00811873" w:rsidP="00D26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36">
        <w:rPr>
          <w:rFonts w:ascii="Times New Roman" w:hAnsi="Times New Roman" w:cs="Times New Roman"/>
          <w:sz w:val="24"/>
          <w:szCs w:val="24"/>
        </w:rPr>
        <w:t xml:space="preserve">Registre-se e </w:t>
      </w:r>
      <w:r w:rsidRPr="00D26236">
        <w:rPr>
          <w:rFonts w:ascii="Times New Roman" w:hAnsi="Times New Roman" w:cs="Times New Roman"/>
          <w:sz w:val="24"/>
          <w:szCs w:val="24"/>
        </w:rPr>
        <w:tab/>
      </w:r>
      <w:r w:rsidRPr="00D26236">
        <w:rPr>
          <w:rFonts w:ascii="Times New Roman" w:hAnsi="Times New Roman" w:cs="Times New Roman"/>
          <w:sz w:val="24"/>
          <w:szCs w:val="24"/>
        </w:rPr>
        <w:tab/>
      </w:r>
      <w:r w:rsidRPr="00D26236">
        <w:rPr>
          <w:rFonts w:ascii="Times New Roman" w:hAnsi="Times New Roman" w:cs="Times New Roman"/>
          <w:sz w:val="24"/>
          <w:szCs w:val="24"/>
        </w:rPr>
        <w:tab/>
      </w:r>
      <w:r w:rsidRPr="00D26236">
        <w:rPr>
          <w:rFonts w:ascii="Times New Roman" w:hAnsi="Times New Roman" w:cs="Times New Roman"/>
          <w:sz w:val="24"/>
          <w:szCs w:val="24"/>
        </w:rPr>
        <w:tab/>
      </w:r>
      <w:r w:rsidRPr="00D26236">
        <w:rPr>
          <w:rFonts w:ascii="Times New Roman" w:hAnsi="Times New Roman" w:cs="Times New Roman"/>
          <w:sz w:val="24"/>
          <w:szCs w:val="24"/>
        </w:rPr>
        <w:tab/>
      </w:r>
      <w:r w:rsidRPr="00D26236"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45F596C8" w14:textId="77777777" w:rsidR="00811873" w:rsidRPr="00D26236" w:rsidRDefault="00811873" w:rsidP="00D26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36">
        <w:rPr>
          <w:rFonts w:ascii="Times New Roman" w:hAnsi="Times New Roman" w:cs="Times New Roman"/>
          <w:sz w:val="24"/>
          <w:szCs w:val="24"/>
        </w:rPr>
        <w:t>Publique-se</w:t>
      </w:r>
      <w:r w:rsidRPr="00D26236">
        <w:rPr>
          <w:rFonts w:ascii="Times New Roman" w:hAnsi="Times New Roman" w:cs="Times New Roman"/>
          <w:sz w:val="24"/>
          <w:szCs w:val="24"/>
        </w:rPr>
        <w:tab/>
      </w:r>
      <w:r w:rsidRPr="00D26236">
        <w:rPr>
          <w:rFonts w:ascii="Times New Roman" w:hAnsi="Times New Roman" w:cs="Times New Roman"/>
          <w:sz w:val="24"/>
          <w:szCs w:val="24"/>
        </w:rPr>
        <w:tab/>
      </w:r>
      <w:r w:rsidRPr="00D26236">
        <w:rPr>
          <w:rFonts w:ascii="Times New Roman" w:hAnsi="Times New Roman" w:cs="Times New Roman"/>
          <w:sz w:val="24"/>
          <w:szCs w:val="24"/>
        </w:rPr>
        <w:tab/>
      </w:r>
      <w:r w:rsidRPr="00D26236">
        <w:rPr>
          <w:rFonts w:ascii="Times New Roman" w:hAnsi="Times New Roman" w:cs="Times New Roman"/>
          <w:sz w:val="24"/>
          <w:szCs w:val="24"/>
        </w:rPr>
        <w:tab/>
      </w:r>
      <w:r w:rsidRPr="00D26236">
        <w:rPr>
          <w:rFonts w:ascii="Times New Roman" w:hAnsi="Times New Roman" w:cs="Times New Roman"/>
          <w:sz w:val="24"/>
          <w:szCs w:val="24"/>
        </w:rPr>
        <w:tab/>
        <w:t xml:space="preserve"> Secretário de Administração e Fazenda</w:t>
      </w:r>
    </w:p>
    <w:sectPr w:rsidR="00811873" w:rsidRPr="00D26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96"/>
    <w:rsid w:val="00001A49"/>
    <w:rsid w:val="00007598"/>
    <w:rsid w:val="00040905"/>
    <w:rsid w:val="000F31F2"/>
    <w:rsid w:val="00165644"/>
    <w:rsid w:val="00175D81"/>
    <w:rsid w:val="001A424C"/>
    <w:rsid w:val="001D7E27"/>
    <w:rsid w:val="00227577"/>
    <w:rsid w:val="002A5938"/>
    <w:rsid w:val="003447AF"/>
    <w:rsid w:val="004A5EC8"/>
    <w:rsid w:val="004C7196"/>
    <w:rsid w:val="005A12FD"/>
    <w:rsid w:val="005A78A5"/>
    <w:rsid w:val="005B401B"/>
    <w:rsid w:val="00613485"/>
    <w:rsid w:val="00736F3B"/>
    <w:rsid w:val="00751C4B"/>
    <w:rsid w:val="00811873"/>
    <w:rsid w:val="00844287"/>
    <w:rsid w:val="008A1A36"/>
    <w:rsid w:val="008A5332"/>
    <w:rsid w:val="008B1BC2"/>
    <w:rsid w:val="00A204A4"/>
    <w:rsid w:val="00A37E10"/>
    <w:rsid w:val="00B1419B"/>
    <w:rsid w:val="00B30F90"/>
    <w:rsid w:val="00C53696"/>
    <w:rsid w:val="00CE1FEF"/>
    <w:rsid w:val="00D26236"/>
    <w:rsid w:val="00D4056C"/>
    <w:rsid w:val="00F43DF0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FEC2"/>
  <w15:docId w15:val="{8B052A2E-EF44-4CEE-B48B-7242E7DA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2021-06-24T18:45:00Z</cp:lastPrinted>
  <dcterms:created xsi:type="dcterms:W3CDTF">2021-07-01T10:04:00Z</dcterms:created>
  <dcterms:modified xsi:type="dcterms:W3CDTF">2021-07-01T10:04:00Z</dcterms:modified>
</cp:coreProperties>
</file>