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910A" w14:textId="07698A1F" w:rsidR="00D51F6B" w:rsidRDefault="00D51F6B" w:rsidP="00D5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DECRETO Nº 2.</w:t>
      </w:r>
      <w:r w:rsidR="0081229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745</w:t>
      </w:r>
      <w:r w:rsidRPr="00487F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80EFEA" w14:textId="77777777" w:rsidR="00D51F6B" w:rsidRDefault="00D51F6B" w:rsidP="00D5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80E88F" w14:textId="0788D74E" w:rsidR="00D51F6B" w:rsidRPr="00D32171" w:rsidRDefault="00D51F6B" w:rsidP="00D51F6B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NOMEIA o LEILOEIRO PARA DIRIGIR LEILÃO DE BENS INSERVÍVEIS AO MUNICÍPIO, co</w:t>
      </w:r>
      <w:r w:rsidR="00A31425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nforme LEILÃO MUNICIPAL 001/20</w:t>
      </w:r>
      <w:r w:rsidR="0081229E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</w:t>
      </w:r>
      <w:r w:rsidRPr="00D3217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.</w:t>
      </w:r>
    </w:p>
    <w:p w14:paraId="196675DE" w14:textId="77777777" w:rsidR="00D51F6B" w:rsidRPr="00487FD0" w:rsidRDefault="00D51F6B" w:rsidP="00D5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14:paraId="0AC476CE" w14:textId="2F67A4F7" w:rsidR="00D51F6B" w:rsidRDefault="00A31425" w:rsidP="00D5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="00D51F6B"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Novo Horizonte, Estado de Santa Catarina, no uso de suas atribuições legais, </w:t>
      </w:r>
      <w:r w:rsidR="00D51F6B">
        <w:rPr>
          <w:rFonts w:ascii="Times New Roman" w:eastAsia="Times New Roman" w:hAnsi="Times New Roman" w:cs="Times New Roman"/>
          <w:sz w:val="24"/>
          <w:szCs w:val="24"/>
          <w:lang w:eastAsia="pt-BR"/>
        </w:rPr>
        <w:t>e em conform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idade com a </w:t>
      </w:r>
      <w:r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Lei Municipal nº </w:t>
      </w:r>
      <w:r w:rsidR="0081229E"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615</w:t>
      </w:r>
      <w:r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24 de </w:t>
      </w:r>
      <w:r w:rsidR="0081229E"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março</w:t>
      </w:r>
      <w:r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81229E" w:rsidRPr="008122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 w:rsidR="00D51F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demais legislação vigente,</w:t>
      </w:r>
    </w:p>
    <w:p w14:paraId="2E0E764F" w14:textId="77777777" w:rsidR="00D51F6B" w:rsidRPr="00487FD0" w:rsidRDefault="00D51F6B" w:rsidP="00D5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DD7463" w14:textId="77777777" w:rsidR="00D51F6B" w:rsidRDefault="00D51F6B" w:rsidP="00D5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DECRETA:</w:t>
      </w:r>
    </w:p>
    <w:p w14:paraId="79C6E2F0" w14:textId="77777777" w:rsidR="00D51F6B" w:rsidRPr="00487FD0" w:rsidRDefault="00D51F6B" w:rsidP="00D51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DFCFD75" w14:textId="249B1216" w:rsidR="00D51F6B" w:rsidRDefault="00D51F6B" w:rsidP="00D51F6B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Fica 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nomeado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Sr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31425" w:rsidRPr="00A31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A15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IDIN</w:t>
      </w:r>
      <w:r w:rsidR="00A3142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ARA CRISTINA MASSUCO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>Leiloeira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responsável para dirigir leilão de bens inservíveis ao Municíp</w:t>
      </w:r>
      <w:r w:rsidR="005359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io de Novo Horizonte, conforme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autorização de alienação contida na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redação da Lei Municipal nº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615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24 de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21.</w:t>
      </w:r>
    </w:p>
    <w:p w14:paraId="4D945D7A" w14:textId="77777777" w:rsidR="00D51F6B" w:rsidRDefault="00D51F6B" w:rsidP="00D51F6B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D2E158" w14:textId="77777777" w:rsidR="00D51F6B" w:rsidRDefault="00D51F6B" w:rsidP="00D51F6B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Parágrafo Único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leiloeiro ora nomeado não perceberá qualquer tipo de remuneração por se tratar de relevante serviço público.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681BC682" w14:textId="77777777" w:rsidR="00D51F6B" w:rsidRDefault="00D51F6B" w:rsidP="00D51F6B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9B4564" w14:textId="3CEC8D05" w:rsidR="00D51F6B" w:rsidRDefault="00D51F6B" w:rsidP="00D51F6B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45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leiloeiro ora nomeado tem a incumbência de dirigir o leilão dos bens d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escritos na Lei Municipal nº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615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de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A3142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pautar </w:t>
      </w:r>
      <w:r w:rsidR="005659A2">
        <w:rPr>
          <w:rFonts w:ascii="Times New Roman" w:eastAsia="Times New Roman" w:hAnsi="Times New Roman" w:cs="Times New Roman"/>
          <w:sz w:val="24"/>
          <w:szCs w:val="24"/>
          <w:lang w:eastAsia="pt-BR"/>
        </w:rPr>
        <w:t>sua atuação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conformidade</w:t>
      </w:r>
      <w:r w:rsidR="002A15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 Edital d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2A15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Leilão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BC1D0D7" w14:textId="77777777" w:rsidR="00D51F6B" w:rsidRPr="00CE4513" w:rsidRDefault="00D51F6B" w:rsidP="00D51F6B">
      <w:pPr>
        <w:spacing w:after="0" w:line="240" w:lineRule="auto"/>
        <w:ind w:right="99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7594D6" w14:textId="77777777" w:rsidR="00D51F6B" w:rsidRDefault="00D51F6B" w:rsidP="00D5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487FD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14:paraId="5ADB8937" w14:textId="77777777" w:rsidR="00D51F6B" w:rsidRPr="00487FD0" w:rsidRDefault="00D51F6B" w:rsidP="00D5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2BFB04" w14:textId="77777777" w:rsidR="00D51F6B" w:rsidRPr="00487FD0" w:rsidRDefault="00D51F6B" w:rsidP="00D5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 w:rsidRPr="00487FD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Revogam-se as disposições em contrário.</w:t>
      </w:r>
    </w:p>
    <w:p w14:paraId="3949A1D8" w14:textId="77777777" w:rsidR="00D51F6B" w:rsidRPr="00487FD0" w:rsidRDefault="00D51F6B" w:rsidP="00D51F6B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D2A9B1" w14:textId="2BE4766B" w:rsidR="00D51F6B" w:rsidRPr="00487FD0" w:rsidRDefault="00D51F6B" w:rsidP="00D51F6B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Novo Horizonte – SC. 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81229E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4C4DD6B" w14:textId="77777777" w:rsidR="00D51F6B" w:rsidRDefault="00D51F6B" w:rsidP="00D51F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6F1DDA" w14:textId="77777777" w:rsidR="00D51F6B" w:rsidRDefault="00D51F6B" w:rsidP="00D51F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D8EEB7" w14:textId="0DA93144" w:rsidR="00D51F6B" w:rsidRPr="00487FD0" w:rsidRDefault="00786033" w:rsidP="0078603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-------------------------------------------------</w:t>
      </w:r>
    </w:p>
    <w:p w14:paraId="214AB700" w14:textId="77777777" w:rsidR="00D51F6B" w:rsidRPr="00487FD0" w:rsidRDefault="00A31425" w:rsidP="00D5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</w:p>
    <w:p w14:paraId="4A5B50A5" w14:textId="77777777" w:rsidR="00D51F6B" w:rsidRPr="00487FD0" w:rsidRDefault="00D51F6B" w:rsidP="00D5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FD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Municipal.</w:t>
      </w:r>
    </w:p>
    <w:p w14:paraId="2C319505" w14:textId="77777777" w:rsidR="00D51F6B" w:rsidRPr="00487FD0" w:rsidRDefault="00D51F6B" w:rsidP="00D51F6B">
      <w:pPr>
        <w:contextualSpacing/>
        <w:rPr>
          <w:rFonts w:ascii="Times New Roman" w:hAnsi="Times New Roman" w:cs="Times New Roman"/>
          <w:sz w:val="24"/>
        </w:rPr>
      </w:pPr>
      <w:r w:rsidRPr="00487FD0">
        <w:rPr>
          <w:rFonts w:ascii="Times New Roman" w:hAnsi="Times New Roman" w:cs="Times New Roman"/>
          <w:sz w:val="24"/>
        </w:rPr>
        <w:t xml:space="preserve">Registre-se </w:t>
      </w:r>
    </w:p>
    <w:p w14:paraId="052EBACF" w14:textId="77777777" w:rsidR="00D51F6B" w:rsidRPr="00487FD0" w:rsidRDefault="00D51F6B" w:rsidP="00D51F6B">
      <w:pPr>
        <w:contextualSpacing/>
        <w:rPr>
          <w:rFonts w:ascii="Times New Roman" w:hAnsi="Times New Roman" w:cs="Times New Roman"/>
          <w:sz w:val="24"/>
        </w:rPr>
      </w:pPr>
      <w:r w:rsidRPr="00487FD0">
        <w:rPr>
          <w:rFonts w:ascii="Times New Roman" w:hAnsi="Times New Roman" w:cs="Times New Roman"/>
          <w:sz w:val="24"/>
        </w:rPr>
        <w:t>Publique-se</w:t>
      </w:r>
    </w:p>
    <w:p w14:paraId="6CC15071" w14:textId="77777777" w:rsidR="00D51F6B" w:rsidRPr="00487FD0" w:rsidRDefault="00D51F6B" w:rsidP="00D51F6B">
      <w:pPr>
        <w:contextualSpacing/>
        <w:rPr>
          <w:rFonts w:ascii="Times New Roman" w:hAnsi="Times New Roman" w:cs="Times New Roman"/>
          <w:sz w:val="24"/>
        </w:rPr>
      </w:pPr>
    </w:p>
    <w:p w14:paraId="4F37F690" w14:textId="77777777" w:rsidR="00D51F6B" w:rsidRPr="00A31425" w:rsidRDefault="00A31425" w:rsidP="00A31425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A31425">
        <w:rPr>
          <w:rFonts w:ascii="Times New Roman" w:hAnsi="Times New Roman" w:cs="Times New Roman"/>
          <w:b/>
          <w:sz w:val="24"/>
        </w:rPr>
        <w:t>AIMAR FRANCISCO PAVELECINI</w:t>
      </w:r>
    </w:p>
    <w:p w14:paraId="30FAC15D" w14:textId="77777777" w:rsidR="00D51F6B" w:rsidRDefault="00D51F6B" w:rsidP="00A31425">
      <w:pPr>
        <w:contextualSpacing/>
        <w:jc w:val="right"/>
      </w:pPr>
      <w:r w:rsidRPr="00487FD0">
        <w:rPr>
          <w:rFonts w:ascii="Times New Roman" w:hAnsi="Times New Roman" w:cs="Times New Roman"/>
          <w:sz w:val="24"/>
        </w:rPr>
        <w:t>Secretário de Administração e Fazenda</w:t>
      </w:r>
    </w:p>
    <w:p w14:paraId="1ED8D877" w14:textId="77777777" w:rsidR="005A4D6A" w:rsidRDefault="005A4D6A"/>
    <w:sectPr w:rsidR="005A4D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B4204" w14:textId="77777777" w:rsidR="00B46ABC" w:rsidRDefault="00B46ABC">
      <w:pPr>
        <w:spacing w:after="0" w:line="240" w:lineRule="auto"/>
      </w:pPr>
      <w:r>
        <w:separator/>
      </w:r>
    </w:p>
  </w:endnote>
  <w:endnote w:type="continuationSeparator" w:id="0">
    <w:p w14:paraId="7C749AA7" w14:textId="77777777" w:rsidR="00B46ABC" w:rsidRDefault="00B4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56D6" w14:textId="77777777" w:rsidR="00B46ABC" w:rsidRDefault="00B46ABC">
      <w:pPr>
        <w:spacing w:after="0" w:line="240" w:lineRule="auto"/>
      </w:pPr>
      <w:r>
        <w:separator/>
      </w:r>
    </w:p>
  </w:footnote>
  <w:footnote w:type="continuationSeparator" w:id="0">
    <w:p w14:paraId="4873E6CC" w14:textId="77777777" w:rsidR="00B46ABC" w:rsidRDefault="00B4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7844"/>
    </w:tblGrid>
    <w:tr w:rsidR="00654E70" w:rsidRPr="008A39BC" w14:paraId="7BBE4198" w14:textId="77777777" w:rsidTr="00E9359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6F63DDB" w14:textId="77777777" w:rsidR="00654E70" w:rsidRPr="008A39BC" w:rsidRDefault="00D51F6B" w:rsidP="00E93594">
          <w:pPr>
            <w:pStyle w:val="Cabealho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1420C7B2" wp14:editId="4899B09C">
                <wp:extent cx="914400" cy="90614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FAFCC9B" w14:textId="77777777" w:rsidR="00654E70" w:rsidRPr="008A39BC" w:rsidRDefault="00D51F6B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ESTADO DE SANTA CATARINA</w:t>
          </w:r>
        </w:p>
        <w:p w14:paraId="56492C2D" w14:textId="77777777" w:rsidR="00654E70" w:rsidRPr="008A39BC" w:rsidRDefault="00D51F6B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50309A55" w14:textId="77777777" w:rsidR="00654E70" w:rsidRPr="008A39BC" w:rsidRDefault="00D51F6B" w:rsidP="00E93594">
          <w:pPr>
            <w:pStyle w:val="Cabealho"/>
            <w:ind w:left="431"/>
            <w:rPr>
              <w:rFonts w:ascii="Bookman Old Style" w:hAnsi="Bookman Old Style" w:cs="Courier New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Rua José Fabro, 01 – Centro – CEP: 89.998-000</w:t>
          </w:r>
        </w:p>
        <w:p w14:paraId="739D7C80" w14:textId="77777777" w:rsidR="00654E70" w:rsidRPr="008A39BC" w:rsidRDefault="00D51F6B" w:rsidP="00E93594">
          <w:pPr>
            <w:pStyle w:val="Cabealho"/>
            <w:ind w:left="431"/>
            <w:rPr>
              <w:rFonts w:ascii="Arial" w:hAnsi="Arial" w:cs="Arial"/>
              <w:b/>
            </w:rPr>
          </w:pPr>
          <w:r w:rsidRPr="008A39BC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4CE7513D" w14:textId="77777777" w:rsidR="00654E70" w:rsidRDefault="00B46A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0"/>
    <w:rsid w:val="00032E40"/>
    <w:rsid w:val="001325DD"/>
    <w:rsid w:val="001A3B74"/>
    <w:rsid w:val="00290276"/>
    <w:rsid w:val="002A1505"/>
    <w:rsid w:val="00360B74"/>
    <w:rsid w:val="005359CE"/>
    <w:rsid w:val="005434A3"/>
    <w:rsid w:val="005659A2"/>
    <w:rsid w:val="005A4D6A"/>
    <w:rsid w:val="00786033"/>
    <w:rsid w:val="0081229E"/>
    <w:rsid w:val="00991759"/>
    <w:rsid w:val="00A31425"/>
    <w:rsid w:val="00A65D5C"/>
    <w:rsid w:val="00B46ABC"/>
    <w:rsid w:val="00BA055D"/>
    <w:rsid w:val="00BE425B"/>
    <w:rsid w:val="00C643DE"/>
    <w:rsid w:val="00D51F6B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B229"/>
  <w15:docId w15:val="{C9935ECE-FEAB-4127-A697-3FA1DFB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F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F6B"/>
  </w:style>
  <w:style w:type="paragraph" w:styleId="Textodebalo">
    <w:name w:val="Balloon Text"/>
    <w:basedOn w:val="Normal"/>
    <w:link w:val="TextodebaloChar"/>
    <w:uiPriority w:val="99"/>
    <w:semiHidden/>
    <w:unhideWhenUsed/>
    <w:rsid w:val="00D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2014-11-25T15:55:00Z</cp:lastPrinted>
  <dcterms:created xsi:type="dcterms:W3CDTF">2021-03-24T12:43:00Z</dcterms:created>
  <dcterms:modified xsi:type="dcterms:W3CDTF">2021-03-24T12:46:00Z</dcterms:modified>
</cp:coreProperties>
</file>